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EE" w:rsidRDefault="001D7EEE">
      <w:pPr>
        <w:pStyle w:val="Cmsor8"/>
      </w:pPr>
    </w:p>
    <w:p w:rsidR="001D7EEE" w:rsidRDefault="001D7EEE">
      <w:pPr>
        <w:pStyle w:val="Cmsor8"/>
      </w:pPr>
    </w:p>
    <w:p w:rsidR="001D7EEE" w:rsidRDefault="001D7EEE">
      <w:pPr>
        <w:pStyle w:val="Cmsor8"/>
      </w:pPr>
    </w:p>
    <w:p w:rsidR="001D7EEE" w:rsidRDefault="001D7EEE">
      <w:pPr>
        <w:pStyle w:val="Cmsor8"/>
      </w:pPr>
    </w:p>
    <w:p w:rsidR="001D7EEE" w:rsidRDefault="001D7EEE">
      <w:pPr>
        <w:pStyle w:val="Cmsor8"/>
      </w:pPr>
    </w:p>
    <w:p w:rsidR="001D7EEE" w:rsidRDefault="001D7EEE">
      <w:pPr>
        <w:pStyle w:val="Cmsor8"/>
      </w:pPr>
    </w:p>
    <w:p w:rsidR="001D7EEE" w:rsidRDefault="001D7EEE">
      <w:pPr>
        <w:pStyle w:val="Cmsor8"/>
      </w:pPr>
    </w:p>
    <w:p w:rsidR="001D7EEE" w:rsidRDefault="001D7EEE">
      <w:pPr>
        <w:pStyle w:val="Cmsor8"/>
      </w:pPr>
      <w:proofErr w:type="gramStart"/>
      <w:r>
        <w:t>KIVITELI  TERVDOKUMENTÁCIÓ</w:t>
      </w:r>
      <w:proofErr w:type="gramEnd"/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1D7EEE" w:rsidRDefault="00067B46" w:rsidP="00FA3C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Közösségi Ház</w:t>
      </w:r>
    </w:p>
    <w:p w:rsidR="00FA3CB5" w:rsidRDefault="00FA3CB5" w:rsidP="00FA3CB5">
      <w:pPr>
        <w:jc w:val="center"/>
        <w:rPr>
          <w:b/>
          <w:sz w:val="40"/>
          <w:szCs w:val="40"/>
        </w:rPr>
      </w:pPr>
    </w:p>
    <w:p w:rsidR="00FA3CB5" w:rsidRDefault="00CD16DC" w:rsidP="00FA3C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067B46">
        <w:rPr>
          <w:b/>
          <w:sz w:val="40"/>
          <w:szCs w:val="40"/>
        </w:rPr>
        <w:t>142</w:t>
      </w:r>
      <w:r>
        <w:rPr>
          <w:b/>
          <w:sz w:val="40"/>
          <w:szCs w:val="40"/>
        </w:rPr>
        <w:t xml:space="preserve"> </w:t>
      </w:r>
      <w:r w:rsidR="00067B46">
        <w:rPr>
          <w:b/>
          <w:sz w:val="40"/>
          <w:szCs w:val="40"/>
        </w:rPr>
        <w:t>Zsáka</w:t>
      </w:r>
      <w:r>
        <w:rPr>
          <w:b/>
          <w:sz w:val="40"/>
          <w:szCs w:val="40"/>
        </w:rPr>
        <w:t xml:space="preserve">, </w:t>
      </w:r>
      <w:r w:rsidR="00067B46">
        <w:rPr>
          <w:b/>
          <w:sz w:val="40"/>
          <w:szCs w:val="40"/>
        </w:rPr>
        <w:t>Szabadság tér 2.</w:t>
      </w:r>
    </w:p>
    <w:p w:rsidR="00FA3CB5" w:rsidRDefault="00372257" w:rsidP="00FA3C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(Hrsz.: </w:t>
      </w:r>
      <w:r w:rsidR="00067B46">
        <w:rPr>
          <w:b/>
          <w:sz w:val="40"/>
          <w:szCs w:val="40"/>
        </w:rPr>
        <w:t>742/2</w:t>
      </w:r>
      <w:r w:rsidR="00FA3CB5">
        <w:rPr>
          <w:b/>
          <w:sz w:val="40"/>
          <w:szCs w:val="40"/>
        </w:rPr>
        <w:t>)</w:t>
      </w:r>
    </w:p>
    <w:p w:rsidR="00FA3CB5" w:rsidRDefault="00FA3CB5" w:rsidP="00FA3CB5">
      <w:pPr>
        <w:jc w:val="center"/>
        <w:rPr>
          <w:b/>
          <w:sz w:val="40"/>
          <w:szCs w:val="40"/>
        </w:rPr>
      </w:pPr>
    </w:p>
    <w:p w:rsidR="00FA3CB5" w:rsidRDefault="00FA3CB5" w:rsidP="00FA3CB5">
      <w:pPr>
        <w:jc w:val="center"/>
        <w:rPr>
          <w:b/>
          <w:sz w:val="40"/>
          <w:szCs w:val="40"/>
        </w:rPr>
      </w:pPr>
    </w:p>
    <w:p w:rsidR="00FA3CB5" w:rsidRDefault="00FA3CB5" w:rsidP="00FA3CB5">
      <w:pPr>
        <w:jc w:val="center"/>
        <w:rPr>
          <w:b/>
          <w:sz w:val="40"/>
          <w:szCs w:val="40"/>
        </w:rPr>
      </w:pPr>
    </w:p>
    <w:p w:rsidR="00FA3CB5" w:rsidRDefault="00FA3CB5" w:rsidP="00FA3CB5">
      <w:pPr>
        <w:jc w:val="center"/>
        <w:rPr>
          <w:b/>
          <w:sz w:val="40"/>
          <w:szCs w:val="40"/>
        </w:rPr>
      </w:pPr>
    </w:p>
    <w:p w:rsidR="00FA3CB5" w:rsidRDefault="00FA3CB5" w:rsidP="00FA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Belső gázszerelési munkáihoz</w:t>
      </w:r>
    </w:p>
    <w:p w:rsidR="0079320A" w:rsidRPr="00FA3CB5" w:rsidRDefault="0079320A" w:rsidP="00FA3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Átalakítás</w:t>
      </w:r>
    </w:p>
    <w:p w:rsidR="001D7EEE" w:rsidRDefault="001D7EEE">
      <w:pPr>
        <w:jc w:val="both"/>
        <w:rPr>
          <w:sz w:val="24"/>
        </w:rPr>
      </w:pPr>
    </w:p>
    <w:p w:rsidR="004C5108" w:rsidRDefault="001D7EEE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4C5108" w:rsidRDefault="004C5108">
      <w:pPr>
        <w:jc w:val="both"/>
        <w:rPr>
          <w:sz w:val="24"/>
        </w:rPr>
      </w:pPr>
    </w:p>
    <w:p w:rsidR="004C5108" w:rsidRDefault="004C5108">
      <w:pPr>
        <w:jc w:val="both"/>
        <w:rPr>
          <w:sz w:val="24"/>
        </w:rPr>
      </w:pPr>
    </w:p>
    <w:p w:rsidR="004C5108" w:rsidRDefault="004C5108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1D7EEE" w:rsidRDefault="001D7EEE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FA3CB5" w:rsidRDefault="00FA3CB5">
      <w:pPr>
        <w:jc w:val="both"/>
        <w:rPr>
          <w:sz w:val="24"/>
          <w:szCs w:val="24"/>
          <w:u w:val="single"/>
        </w:rPr>
      </w:pPr>
    </w:p>
    <w:p w:rsidR="00FA3CB5" w:rsidRDefault="00FA3CB5">
      <w:pPr>
        <w:jc w:val="both"/>
        <w:rPr>
          <w:sz w:val="24"/>
          <w:szCs w:val="24"/>
          <w:u w:val="single"/>
        </w:rPr>
      </w:pPr>
    </w:p>
    <w:p w:rsidR="00FA3CB5" w:rsidRDefault="00FA3CB5">
      <w:pPr>
        <w:jc w:val="both"/>
        <w:rPr>
          <w:sz w:val="24"/>
          <w:szCs w:val="24"/>
          <w:u w:val="single"/>
        </w:rPr>
      </w:pPr>
    </w:p>
    <w:p w:rsidR="001D7EEE" w:rsidRPr="00FA3CB5" w:rsidRDefault="00FA3CB5">
      <w:pPr>
        <w:jc w:val="both"/>
        <w:rPr>
          <w:sz w:val="24"/>
          <w:szCs w:val="24"/>
          <w:u w:val="single"/>
        </w:rPr>
      </w:pPr>
      <w:r w:rsidRPr="00FA3CB5">
        <w:rPr>
          <w:sz w:val="24"/>
          <w:szCs w:val="24"/>
          <w:u w:val="single"/>
        </w:rPr>
        <w:t xml:space="preserve">Készítette: </w:t>
      </w:r>
    </w:p>
    <w:p w:rsidR="00C54C4A" w:rsidRDefault="00C54C4A">
      <w:pPr>
        <w:jc w:val="both"/>
        <w:rPr>
          <w:b/>
          <w:i/>
          <w:sz w:val="40"/>
          <w:u w:val="single"/>
        </w:rPr>
      </w:pPr>
    </w:p>
    <w:p w:rsidR="00C54C4A" w:rsidRDefault="00C54C4A">
      <w:pPr>
        <w:jc w:val="both"/>
        <w:rPr>
          <w:b/>
          <w:i/>
          <w:sz w:val="40"/>
          <w:u w:val="single"/>
        </w:rPr>
      </w:pPr>
    </w:p>
    <w:p w:rsidR="00FA3CB5" w:rsidRDefault="00FA3CB5" w:rsidP="00FA3CB5">
      <w:pPr>
        <w:jc w:val="both"/>
        <w:rPr>
          <w:sz w:val="24"/>
        </w:rPr>
      </w:pP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FA3CB5">
        <w:tc>
          <w:tcPr>
            <w:tcW w:w="3260" w:type="dxa"/>
          </w:tcPr>
          <w:p w:rsidR="00FA3CB5" w:rsidRDefault="00FA3CB5" w:rsidP="00AE77CA">
            <w:pPr>
              <w:pStyle w:val="Cmsor5"/>
            </w:pPr>
            <w:proofErr w:type="gramStart"/>
            <w:r>
              <w:t>Posta  Sándor</w:t>
            </w:r>
            <w:proofErr w:type="gramEnd"/>
          </w:p>
        </w:tc>
      </w:tr>
      <w:tr w:rsidR="00FA3CB5">
        <w:tc>
          <w:tcPr>
            <w:tcW w:w="3260" w:type="dxa"/>
          </w:tcPr>
          <w:p w:rsidR="00FA3CB5" w:rsidRDefault="00FA3CB5" w:rsidP="00AE77C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Épületgépész  mérnök</w:t>
            </w:r>
            <w:proofErr w:type="gramEnd"/>
          </w:p>
        </w:tc>
      </w:tr>
      <w:tr w:rsidR="00FA3CB5">
        <w:tc>
          <w:tcPr>
            <w:tcW w:w="3260" w:type="dxa"/>
          </w:tcPr>
          <w:p w:rsidR="00FA3CB5" w:rsidRDefault="00FA3CB5" w:rsidP="00AE77CA">
            <w:pPr>
              <w:jc w:val="center"/>
              <w:rPr>
                <w:b/>
                <w:i/>
                <w:sz w:val="28"/>
                <w:u w:val="single"/>
              </w:rPr>
            </w:pPr>
            <w:proofErr w:type="gramStart"/>
            <w:r>
              <w:rPr>
                <w:sz w:val="24"/>
              </w:rPr>
              <w:t>G-2(</w:t>
            </w:r>
            <w:proofErr w:type="gramEnd"/>
            <w:r>
              <w:rPr>
                <w:sz w:val="24"/>
              </w:rPr>
              <w:t>10)/09-0341</w:t>
            </w:r>
          </w:p>
        </w:tc>
      </w:tr>
    </w:tbl>
    <w:p w:rsidR="00FA3CB5" w:rsidRDefault="00FA3CB5" w:rsidP="0085750A">
      <w:pPr>
        <w:rPr>
          <w:b/>
          <w:iCs/>
          <w:sz w:val="28"/>
          <w:u w:val="single"/>
        </w:rPr>
      </w:pPr>
    </w:p>
    <w:p w:rsidR="001D7EEE" w:rsidRPr="00C246C1" w:rsidRDefault="001D7EEE" w:rsidP="004C1690">
      <w:pPr>
        <w:jc w:val="center"/>
        <w:rPr>
          <w:b/>
          <w:iCs/>
          <w:sz w:val="32"/>
          <w:szCs w:val="32"/>
          <w:u w:val="single"/>
        </w:rPr>
      </w:pPr>
      <w:r w:rsidRPr="00C246C1">
        <w:rPr>
          <w:b/>
          <w:iCs/>
          <w:sz w:val="32"/>
          <w:szCs w:val="32"/>
          <w:u w:val="single"/>
        </w:rPr>
        <w:lastRenderedPageBreak/>
        <w:t>TARTALOMJEGYZÉK</w:t>
      </w: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</w:pPr>
    </w:p>
    <w:p w:rsidR="001D7EEE" w:rsidRDefault="001D7EEE">
      <w:pPr>
        <w:jc w:val="both"/>
      </w:pPr>
    </w:p>
    <w:p w:rsidR="001D7EEE" w:rsidRDefault="001D7EEE">
      <w:pPr>
        <w:jc w:val="both"/>
        <w:rPr>
          <w:sz w:val="24"/>
        </w:rPr>
      </w:pPr>
      <w:r>
        <w:rPr>
          <w:sz w:val="24"/>
        </w:rPr>
        <w:t>Külzetlap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</w:t>
      </w:r>
      <w:r w:rsidR="00051FF9">
        <w:rPr>
          <w:sz w:val="24"/>
        </w:rPr>
        <w:t xml:space="preserve"> </w:t>
      </w:r>
      <w:r>
        <w:rPr>
          <w:sz w:val="24"/>
        </w:rPr>
        <w:t>oldal</w:t>
      </w: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  <w:r>
        <w:rPr>
          <w:sz w:val="24"/>
        </w:rPr>
        <w:t>Tartalomjegyzék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 w:rsidR="00051FF9">
        <w:rPr>
          <w:sz w:val="24"/>
        </w:rPr>
        <w:t xml:space="preserve"> </w:t>
      </w:r>
      <w:r>
        <w:rPr>
          <w:sz w:val="24"/>
        </w:rPr>
        <w:t>oldal</w:t>
      </w:r>
    </w:p>
    <w:p w:rsidR="001D7EEE" w:rsidRDefault="001D7EEE">
      <w:pPr>
        <w:jc w:val="both"/>
        <w:rPr>
          <w:sz w:val="24"/>
        </w:rPr>
      </w:pPr>
    </w:p>
    <w:p w:rsidR="001D7EEE" w:rsidRDefault="00F52833">
      <w:pPr>
        <w:jc w:val="both"/>
        <w:rPr>
          <w:sz w:val="24"/>
        </w:rPr>
      </w:pPr>
      <w:r>
        <w:rPr>
          <w:sz w:val="24"/>
        </w:rPr>
        <w:t>1.</w:t>
      </w:r>
      <w:r w:rsidR="00051FF9">
        <w:rPr>
          <w:sz w:val="24"/>
        </w:rPr>
        <w:tab/>
      </w:r>
      <w:proofErr w:type="gramStart"/>
      <w:r>
        <w:rPr>
          <w:sz w:val="24"/>
        </w:rPr>
        <w:t>Tervezői  nyilatkozat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D7EEE">
        <w:rPr>
          <w:sz w:val="24"/>
        </w:rPr>
        <w:t>3.</w:t>
      </w:r>
      <w:r w:rsidR="00051FF9">
        <w:rPr>
          <w:sz w:val="24"/>
        </w:rPr>
        <w:t xml:space="preserve"> </w:t>
      </w:r>
      <w:r w:rsidR="001D7EEE">
        <w:rPr>
          <w:sz w:val="24"/>
        </w:rPr>
        <w:t>oldal</w:t>
      </w:r>
    </w:p>
    <w:p w:rsidR="001D7EEE" w:rsidRDefault="001D7EEE">
      <w:pPr>
        <w:jc w:val="both"/>
        <w:rPr>
          <w:sz w:val="24"/>
        </w:rPr>
      </w:pPr>
    </w:p>
    <w:p w:rsidR="001D7EEE" w:rsidRDefault="00F52833">
      <w:pPr>
        <w:jc w:val="both"/>
        <w:rPr>
          <w:sz w:val="24"/>
        </w:rPr>
      </w:pPr>
      <w:r>
        <w:rPr>
          <w:sz w:val="24"/>
        </w:rPr>
        <w:t>2.</w:t>
      </w:r>
      <w:r w:rsidR="00051FF9">
        <w:rPr>
          <w:sz w:val="24"/>
        </w:rPr>
        <w:tab/>
      </w:r>
      <w:proofErr w:type="gramStart"/>
      <w:r w:rsidR="00C04835">
        <w:rPr>
          <w:sz w:val="24"/>
        </w:rPr>
        <w:t>Tervezői  munkavédelmi</w:t>
      </w:r>
      <w:proofErr w:type="gramEnd"/>
      <w:r w:rsidR="00051FF9">
        <w:rPr>
          <w:sz w:val="24"/>
        </w:rPr>
        <w:t xml:space="preserve">  nyilatkozat</w:t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1D7EEE">
        <w:rPr>
          <w:sz w:val="24"/>
        </w:rPr>
        <w:t>4</w:t>
      </w:r>
      <w:r w:rsidR="00051FF9">
        <w:rPr>
          <w:sz w:val="24"/>
        </w:rPr>
        <w:t xml:space="preserve">. </w:t>
      </w:r>
      <w:r w:rsidR="001D7EEE">
        <w:rPr>
          <w:sz w:val="24"/>
        </w:rPr>
        <w:t>oldal</w:t>
      </w:r>
    </w:p>
    <w:p w:rsidR="00BE7632" w:rsidRDefault="00BE7632">
      <w:pPr>
        <w:jc w:val="both"/>
        <w:rPr>
          <w:sz w:val="24"/>
        </w:rPr>
      </w:pPr>
    </w:p>
    <w:p w:rsidR="00BE7632" w:rsidRDefault="00F52833">
      <w:pPr>
        <w:jc w:val="both"/>
        <w:rPr>
          <w:sz w:val="24"/>
        </w:rPr>
      </w:pPr>
      <w:r>
        <w:rPr>
          <w:sz w:val="24"/>
        </w:rPr>
        <w:t>3.</w:t>
      </w:r>
      <w:r w:rsidR="00051FF9">
        <w:rPr>
          <w:sz w:val="24"/>
        </w:rPr>
        <w:tab/>
      </w:r>
      <w:r w:rsidR="00BE7632">
        <w:rPr>
          <w:sz w:val="24"/>
        </w:rPr>
        <w:t>Tervező</w:t>
      </w:r>
      <w:r w:rsidR="009D6A04">
        <w:rPr>
          <w:sz w:val="24"/>
        </w:rPr>
        <w:t>i tűz</w:t>
      </w:r>
      <w:r w:rsidR="00051FF9">
        <w:rPr>
          <w:sz w:val="24"/>
        </w:rPr>
        <w:t>védelmi nyilatkozat</w:t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9D6A04">
        <w:rPr>
          <w:sz w:val="24"/>
        </w:rPr>
        <w:t>4</w:t>
      </w:r>
      <w:r w:rsidR="00BE7632">
        <w:rPr>
          <w:sz w:val="24"/>
        </w:rPr>
        <w:t>.</w:t>
      </w:r>
      <w:r w:rsidR="00051FF9">
        <w:rPr>
          <w:sz w:val="24"/>
        </w:rPr>
        <w:t xml:space="preserve"> </w:t>
      </w:r>
      <w:r w:rsidR="00BE7632">
        <w:rPr>
          <w:sz w:val="24"/>
        </w:rPr>
        <w:t>oldal</w:t>
      </w:r>
    </w:p>
    <w:p w:rsidR="001D7EEE" w:rsidRDefault="001D7EEE">
      <w:pPr>
        <w:jc w:val="both"/>
        <w:rPr>
          <w:sz w:val="24"/>
        </w:rPr>
      </w:pPr>
    </w:p>
    <w:p w:rsidR="001D7EEE" w:rsidRDefault="00F52833">
      <w:pPr>
        <w:jc w:val="both"/>
        <w:rPr>
          <w:sz w:val="24"/>
        </w:rPr>
      </w:pPr>
      <w:r>
        <w:rPr>
          <w:sz w:val="24"/>
        </w:rPr>
        <w:t>4.</w:t>
      </w:r>
      <w:r w:rsidR="00051FF9">
        <w:rPr>
          <w:sz w:val="24"/>
        </w:rPr>
        <w:tab/>
      </w:r>
      <w:r w:rsidR="001D7EEE">
        <w:rPr>
          <w:sz w:val="24"/>
        </w:rPr>
        <w:t>K</w:t>
      </w:r>
      <w:r w:rsidR="00F4433F">
        <w:rPr>
          <w:sz w:val="24"/>
        </w:rPr>
        <w:t>örnyezetvédelmi, t</w:t>
      </w:r>
      <w:r w:rsidR="00051FF9">
        <w:rPr>
          <w:sz w:val="24"/>
        </w:rPr>
        <w:t>ermészetvédelmi nyilatkozat</w:t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9D6A04">
        <w:rPr>
          <w:sz w:val="24"/>
        </w:rPr>
        <w:t>5</w:t>
      </w:r>
      <w:r w:rsidR="001D7EEE">
        <w:rPr>
          <w:sz w:val="24"/>
        </w:rPr>
        <w:t>.</w:t>
      </w:r>
      <w:r w:rsidR="00051FF9">
        <w:rPr>
          <w:sz w:val="24"/>
        </w:rPr>
        <w:t xml:space="preserve"> </w:t>
      </w:r>
      <w:r w:rsidR="001D7EEE">
        <w:rPr>
          <w:sz w:val="24"/>
        </w:rPr>
        <w:t>oldal</w:t>
      </w:r>
    </w:p>
    <w:p w:rsidR="001D7EEE" w:rsidRDefault="001D7EEE">
      <w:pPr>
        <w:jc w:val="both"/>
        <w:rPr>
          <w:sz w:val="24"/>
        </w:rPr>
      </w:pPr>
    </w:p>
    <w:p w:rsidR="005D1E5B" w:rsidRDefault="00F52833">
      <w:pPr>
        <w:jc w:val="both"/>
        <w:rPr>
          <w:sz w:val="24"/>
        </w:rPr>
      </w:pPr>
      <w:r>
        <w:rPr>
          <w:sz w:val="24"/>
        </w:rPr>
        <w:t>5.</w:t>
      </w:r>
      <w:r w:rsidR="00051FF9">
        <w:rPr>
          <w:sz w:val="24"/>
        </w:rPr>
        <w:tab/>
      </w:r>
      <w:proofErr w:type="gramStart"/>
      <w:r w:rsidR="001D7EEE">
        <w:rPr>
          <w:sz w:val="24"/>
        </w:rPr>
        <w:t>M</w:t>
      </w:r>
      <w:r w:rsidR="00051FF9">
        <w:rPr>
          <w:sz w:val="24"/>
        </w:rPr>
        <w:t>űszaki  leírás</w:t>
      </w:r>
      <w:proofErr w:type="gramEnd"/>
      <w:r w:rsidR="00051FF9">
        <w:rPr>
          <w:sz w:val="24"/>
        </w:rPr>
        <w:t xml:space="preserve">  </w:t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051FF9">
        <w:rPr>
          <w:sz w:val="24"/>
        </w:rPr>
        <w:tab/>
      </w:r>
      <w:r w:rsidR="00F4433F">
        <w:rPr>
          <w:sz w:val="24"/>
        </w:rPr>
        <w:t>6</w:t>
      </w:r>
      <w:r w:rsidR="005D1E5B">
        <w:rPr>
          <w:sz w:val="24"/>
        </w:rPr>
        <w:t>.</w:t>
      </w:r>
      <w:r w:rsidR="00051FF9">
        <w:rPr>
          <w:sz w:val="24"/>
        </w:rPr>
        <w:t xml:space="preserve"> -14. </w:t>
      </w:r>
      <w:r w:rsidR="005D1E5B">
        <w:rPr>
          <w:sz w:val="24"/>
        </w:rPr>
        <w:t>oldal</w:t>
      </w:r>
    </w:p>
    <w:p w:rsidR="00F52833" w:rsidRDefault="00F52833">
      <w:pPr>
        <w:jc w:val="both"/>
        <w:rPr>
          <w:sz w:val="24"/>
        </w:rPr>
      </w:pPr>
    </w:p>
    <w:p w:rsidR="00F52833" w:rsidRDefault="00F4433F">
      <w:pPr>
        <w:jc w:val="both"/>
        <w:rPr>
          <w:sz w:val="24"/>
        </w:rPr>
      </w:pPr>
      <w:r>
        <w:rPr>
          <w:sz w:val="24"/>
        </w:rPr>
        <w:tab/>
        <w:t xml:space="preserve">5.1. </w:t>
      </w:r>
      <w:r w:rsidR="00051FF9">
        <w:rPr>
          <w:sz w:val="24"/>
        </w:rPr>
        <w:tab/>
      </w:r>
      <w:r>
        <w:rPr>
          <w:sz w:val="24"/>
        </w:rPr>
        <w:t>Tervezési cél</w:t>
      </w:r>
    </w:p>
    <w:p w:rsidR="00F4433F" w:rsidRDefault="00F4433F">
      <w:pPr>
        <w:jc w:val="both"/>
        <w:rPr>
          <w:sz w:val="24"/>
        </w:rPr>
      </w:pPr>
      <w:r>
        <w:rPr>
          <w:sz w:val="24"/>
        </w:rPr>
        <w:tab/>
        <w:t xml:space="preserve">5.2. </w:t>
      </w:r>
      <w:r w:rsidR="00051FF9">
        <w:rPr>
          <w:sz w:val="24"/>
        </w:rPr>
        <w:tab/>
      </w:r>
      <w:r>
        <w:rPr>
          <w:sz w:val="24"/>
        </w:rPr>
        <w:t>Tervezési adatok</w:t>
      </w:r>
    </w:p>
    <w:p w:rsidR="00F4433F" w:rsidRDefault="00F4433F">
      <w:pPr>
        <w:jc w:val="both"/>
        <w:rPr>
          <w:sz w:val="24"/>
        </w:rPr>
      </w:pPr>
      <w:r>
        <w:rPr>
          <w:sz w:val="24"/>
        </w:rPr>
        <w:tab/>
        <w:t xml:space="preserve">5.3. </w:t>
      </w:r>
      <w:r w:rsidR="00051FF9">
        <w:rPr>
          <w:sz w:val="24"/>
        </w:rPr>
        <w:tab/>
      </w:r>
      <w:r>
        <w:rPr>
          <w:sz w:val="24"/>
        </w:rPr>
        <w:t>Gázmérő és nyomásszabályozó telepítése</w:t>
      </w:r>
    </w:p>
    <w:p w:rsidR="00A45156" w:rsidRDefault="00BA5A1E">
      <w:pPr>
        <w:jc w:val="both"/>
        <w:rPr>
          <w:sz w:val="24"/>
        </w:rPr>
      </w:pPr>
      <w:r>
        <w:rPr>
          <w:sz w:val="24"/>
        </w:rPr>
        <w:tab/>
        <w:t xml:space="preserve">5.4. </w:t>
      </w:r>
      <w:r w:rsidR="00051FF9">
        <w:rPr>
          <w:sz w:val="24"/>
        </w:rPr>
        <w:tab/>
      </w:r>
      <w:r>
        <w:rPr>
          <w:sz w:val="24"/>
        </w:rPr>
        <w:t>Vezetékek</w:t>
      </w:r>
    </w:p>
    <w:p w:rsidR="00BA5A1E" w:rsidRDefault="00BA5A1E">
      <w:pPr>
        <w:jc w:val="both"/>
        <w:rPr>
          <w:sz w:val="24"/>
        </w:rPr>
      </w:pPr>
      <w:r>
        <w:rPr>
          <w:sz w:val="24"/>
        </w:rPr>
        <w:tab/>
        <w:t xml:space="preserve">5.5. </w:t>
      </w:r>
      <w:r w:rsidR="00051FF9">
        <w:rPr>
          <w:sz w:val="24"/>
        </w:rPr>
        <w:tab/>
      </w:r>
      <w:r>
        <w:rPr>
          <w:sz w:val="24"/>
        </w:rPr>
        <w:t>Betervezett fogyasztói berendezések</w:t>
      </w:r>
    </w:p>
    <w:p w:rsidR="00BA5A1E" w:rsidRDefault="00BA5A1E">
      <w:pPr>
        <w:jc w:val="both"/>
        <w:rPr>
          <w:sz w:val="24"/>
        </w:rPr>
      </w:pPr>
      <w:r>
        <w:rPr>
          <w:sz w:val="24"/>
        </w:rPr>
        <w:tab/>
        <w:t xml:space="preserve">5.6. </w:t>
      </w:r>
      <w:r w:rsidR="00051FF9">
        <w:rPr>
          <w:sz w:val="24"/>
        </w:rPr>
        <w:tab/>
      </w:r>
      <w:r>
        <w:rPr>
          <w:sz w:val="24"/>
        </w:rPr>
        <w:t>Légellátás, égéstermék elvezetés</w:t>
      </w:r>
    </w:p>
    <w:p w:rsidR="00BA5A1E" w:rsidRDefault="00BA5A1E">
      <w:pPr>
        <w:jc w:val="both"/>
        <w:rPr>
          <w:sz w:val="24"/>
        </w:rPr>
      </w:pPr>
      <w:r>
        <w:rPr>
          <w:sz w:val="24"/>
        </w:rPr>
        <w:tab/>
        <w:t xml:space="preserve">5.7. </w:t>
      </w:r>
      <w:r w:rsidR="00051FF9">
        <w:rPr>
          <w:sz w:val="24"/>
        </w:rPr>
        <w:tab/>
      </w:r>
      <w:r>
        <w:rPr>
          <w:sz w:val="24"/>
        </w:rPr>
        <w:t>Nyomáspróba</w:t>
      </w:r>
    </w:p>
    <w:p w:rsidR="00BA5A1E" w:rsidRDefault="00BA5A1E">
      <w:pPr>
        <w:jc w:val="both"/>
        <w:rPr>
          <w:sz w:val="24"/>
        </w:rPr>
      </w:pPr>
      <w:r>
        <w:rPr>
          <w:sz w:val="24"/>
        </w:rPr>
        <w:tab/>
        <w:t xml:space="preserve">5.8. </w:t>
      </w:r>
      <w:r w:rsidR="00051FF9">
        <w:rPr>
          <w:sz w:val="24"/>
        </w:rPr>
        <w:tab/>
      </w:r>
      <w:r>
        <w:rPr>
          <w:sz w:val="24"/>
        </w:rPr>
        <w:t>Biztonsági és egészségvédelmi fejezet</w:t>
      </w:r>
    </w:p>
    <w:p w:rsidR="00BA5A1E" w:rsidRDefault="00BA5A1E">
      <w:pPr>
        <w:jc w:val="both"/>
        <w:rPr>
          <w:sz w:val="24"/>
        </w:rPr>
      </w:pPr>
      <w:r>
        <w:rPr>
          <w:sz w:val="24"/>
        </w:rPr>
        <w:tab/>
        <w:t xml:space="preserve">5.9. </w:t>
      </w:r>
      <w:r w:rsidR="00051FF9">
        <w:rPr>
          <w:sz w:val="24"/>
        </w:rPr>
        <w:tab/>
      </w:r>
      <w:r>
        <w:rPr>
          <w:sz w:val="24"/>
        </w:rPr>
        <w:t>Tűzvédelmi fejezet</w:t>
      </w:r>
    </w:p>
    <w:p w:rsidR="00BA5A1E" w:rsidRDefault="00BA5A1E">
      <w:pPr>
        <w:jc w:val="both"/>
        <w:rPr>
          <w:sz w:val="24"/>
        </w:rPr>
      </w:pPr>
      <w:r>
        <w:rPr>
          <w:sz w:val="24"/>
        </w:rPr>
        <w:tab/>
        <w:t xml:space="preserve">5.10. </w:t>
      </w:r>
      <w:r w:rsidR="00051FF9">
        <w:rPr>
          <w:sz w:val="24"/>
        </w:rPr>
        <w:tab/>
      </w:r>
      <w:r>
        <w:rPr>
          <w:sz w:val="24"/>
        </w:rPr>
        <w:t>Környezetvédelmi fejezet</w:t>
      </w:r>
    </w:p>
    <w:p w:rsidR="001D7EEE" w:rsidRDefault="00175BE0">
      <w:pPr>
        <w:jc w:val="both"/>
        <w:rPr>
          <w:sz w:val="24"/>
        </w:rPr>
      </w:pPr>
      <w:r>
        <w:rPr>
          <w:sz w:val="24"/>
        </w:rPr>
        <w:tab/>
      </w:r>
    </w:p>
    <w:p w:rsidR="001D7EEE" w:rsidRDefault="001D7EEE">
      <w:pPr>
        <w:jc w:val="both"/>
        <w:rPr>
          <w:sz w:val="24"/>
        </w:rPr>
      </w:pPr>
    </w:p>
    <w:p w:rsidR="001D7EEE" w:rsidRDefault="001D7EEE">
      <w:pPr>
        <w:jc w:val="both"/>
        <w:rPr>
          <w:sz w:val="24"/>
        </w:rPr>
      </w:pPr>
    </w:p>
    <w:p w:rsidR="00EC6891" w:rsidRDefault="00EC6891">
      <w:pPr>
        <w:jc w:val="both"/>
        <w:rPr>
          <w:sz w:val="24"/>
        </w:rPr>
      </w:pPr>
    </w:p>
    <w:p w:rsidR="00CD16DC" w:rsidRDefault="00307D6A" w:rsidP="00CD16DC">
      <w:pPr>
        <w:jc w:val="both"/>
        <w:rPr>
          <w:sz w:val="24"/>
        </w:rPr>
      </w:pPr>
      <w:r>
        <w:rPr>
          <w:sz w:val="28"/>
          <w:szCs w:val="28"/>
        </w:rPr>
        <w:tab/>
      </w:r>
    </w:p>
    <w:p w:rsidR="00CD16DC" w:rsidRDefault="00CD16DC" w:rsidP="00CD16DC">
      <w:pPr>
        <w:jc w:val="both"/>
        <w:rPr>
          <w:sz w:val="28"/>
          <w:szCs w:val="28"/>
        </w:rPr>
      </w:pPr>
      <w:r>
        <w:rPr>
          <w:sz w:val="28"/>
          <w:szCs w:val="28"/>
        </w:rPr>
        <w:t>Műszaki tervek:</w:t>
      </w:r>
    </w:p>
    <w:p w:rsidR="00CD16DC" w:rsidRDefault="00CD16DC" w:rsidP="00CD16DC">
      <w:pPr>
        <w:jc w:val="both"/>
        <w:rPr>
          <w:sz w:val="28"/>
          <w:szCs w:val="28"/>
        </w:rPr>
      </w:pPr>
    </w:p>
    <w:p w:rsidR="00CD16DC" w:rsidRDefault="00CD16DC" w:rsidP="00CD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Helyszínrajz G –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M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500</w:t>
      </w:r>
    </w:p>
    <w:p w:rsidR="00CD16DC" w:rsidRDefault="00CD16DC" w:rsidP="00CD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Alaprajz és Függőleges csőterv G –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50</w:t>
      </w:r>
    </w:p>
    <w:p w:rsidR="00CD16DC" w:rsidRDefault="00CD16DC" w:rsidP="00CD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Tervezői Nyilatkozat a 2201-08-DU-01-A-2017-FN-02 alapján</w:t>
      </w:r>
    </w:p>
    <w:p w:rsidR="00067B46" w:rsidRDefault="00227D9C" w:rsidP="00067B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D9C" w:rsidRDefault="00227D9C" w:rsidP="00CD16DC">
      <w:pPr>
        <w:spacing w:line="360" w:lineRule="auto"/>
        <w:jc w:val="both"/>
        <w:rPr>
          <w:sz w:val="28"/>
          <w:szCs w:val="28"/>
        </w:rPr>
      </w:pPr>
    </w:p>
    <w:p w:rsidR="001D7EEE" w:rsidRDefault="001D7EEE" w:rsidP="00CD16DC">
      <w:pPr>
        <w:spacing w:line="360" w:lineRule="auto"/>
        <w:jc w:val="both"/>
        <w:rPr>
          <w:sz w:val="24"/>
        </w:rPr>
      </w:pPr>
    </w:p>
    <w:p w:rsidR="001D7EEE" w:rsidRDefault="001D7EEE">
      <w:pPr>
        <w:jc w:val="both"/>
      </w:pPr>
    </w:p>
    <w:p w:rsidR="001D7EEE" w:rsidRDefault="001D7EEE">
      <w:pPr>
        <w:jc w:val="both"/>
      </w:pPr>
    </w:p>
    <w:p w:rsidR="001D7EEE" w:rsidRDefault="001D7EEE">
      <w:pPr>
        <w:jc w:val="both"/>
      </w:pPr>
    </w:p>
    <w:p w:rsidR="001D7EEE" w:rsidRDefault="001D7EEE">
      <w:pPr>
        <w:jc w:val="both"/>
      </w:pPr>
    </w:p>
    <w:p w:rsidR="00227D9C" w:rsidRDefault="00227D9C">
      <w:pPr>
        <w:jc w:val="both"/>
        <w:rPr>
          <w:sz w:val="24"/>
        </w:rPr>
      </w:pPr>
    </w:p>
    <w:p w:rsidR="00CD16DC" w:rsidRDefault="00CD16DC" w:rsidP="00CD16DC">
      <w:pPr>
        <w:jc w:val="center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lastRenderedPageBreak/>
        <w:t xml:space="preserve">1. </w:t>
      </w:r>
      <w:proofErr w:type="gramStart"/>
      <w:r>
        <w:rPr>
          <w:b/>
          <w:iCs/>
          <w:sz w:val="32"/>
          <w:szCs w:val="32"/>
          <w:u w:val="single"/>
        </w:rPr>
        <w:t>TERVEZŐI  NYILATKOZAT</w:t>
      </w:r>
      <w:proofErr w:type="gramEnd"/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</w:t>
      </w:r>
      <w:r>
        <w:rPr>
          <w:b/>
          <w:sz w:val="24"/>
          <w:szCs w:val="24"/>
        </w:rPr>
        <w:t xml:space="preserve">Posta </w:t>
      </w:r>
      <w:proofErr w:type="gramStart"/>
      <w:r>
        <w:rPr>
          <w:b/>
          <w:sz w:val="24"/>
          <w:szCs w:val="24"/>
        </w:rPr>
        <w:t>Sándor</w:t>
      </w:r>
      <w:proofErr w:type="gramEnd"/>
      <w:r>
        <w:rPr>
          <w:sz w:val="24"/>
          <w:szCs w:val="24"/>
        </w:rPr>
        <w:t xml:space="preserve"> mint tervező felelősséggel kijelentem, hogy jelen tervdokumentációt a tervezés időszakában az érvényben lévő szabványoknak, rendeleteknek, előírásoknak megfelelően készítettem el. A tervezett megoldások az általános érvényű szakhatósági előírásoknak, közművek és az érvényben lévő TIGÁZ-DSO Kft. technológiai utasítás /TT4000 2201-08-DU-01-A-2017</w:t>
      </w:r>
      <w:proofErr w:type="gramStart"/>
      <w:r>
        <w:rPr>
          <w:sz w:val="24"/>
          <w:szCs w:val="24"/>
        </w:rPr>
        <w:t>/  követelményeinek</w:t>
      </w:r>
      <w:proofErr w:type="gramEnd"/>
      <w:r>
        <w:rPr>
          <w:sz w:val="24"/>
          <w:szCs w:val="24"/>
        </w:rPr>
        <w:t xml:space="preserve"> megfelelnek, azoktól eltérés nem vált szükségessé.</w:t>
      </w:r>
    </w:p>
    <w:p w:rsidR="00CD16DC" w:rsidRDefault="00CD16DC" w:rsidP="00CD16DC">
      <w:pPr>
        <w:jc w:val="both"/>
      </w:pPr>
    </w:p>
    <w:p w:rsidR="00067B46" w:rsidRDefault="00067B46" w:rsidP="00067B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Közösségi Ház</w:t>
      </w:r>
    </w:p>
    <w:p w:rsidR="00067B46" w:rsidRDefault="00067B46" w:rsidP="00067B46">
      <w:pPr>
        <w:jc w:val="center"/>
        <w:rPr>
          <w:b/>
          <w:sz w:val="40"/>
          <w:szCs w:val="40"/>
        </w:rPr>
      </w:pPr>
    </w:p>
    <w:p w:rsidR="00067B46" w:rsidRDefault="00067B46" w:rsidP="00067B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4142 Zsáka, Szabadság tér 2.</w:t>
      </w:r>
    </w:p>
    <w:p w:rsidR="00067B46" w:rsidRDefault="00067B46" w:rsidP="00067B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(Hrsz.: 742/2)</w:t>
      </w:r>
    </w:p>
    <w:p w:rsidR="00227D9C" w:rsidRDefault="00227D9C" w:rsidP="00227D9C">
      <w:pPr>
        <w:jc w:val="center"/>
        <w:rPr>
          <w:b/>
          <w:sz w:val="40"/>
          <w:szCs w:val="40"/>
        </w:rPr>
      </w:pPr>
    </w:p>
    <w:p w:rsidR="00CD16DC" w:rsidRPr="00101F71" w:rsidRDefault="00CD16DC" w:rsidP="00CD16DC">
      <w:pPr>
        <w:jc w:val="center"/>
        <w:rPr>
          <w:b/>
          <w:sz w:val="32"/>
          <w:szCs w:val="32"/>
        </w:rPr>
      </w:pPr>
      <w:r w:rsidRPr="00101F71">
        <w:rPr>
          <w:b/>
          <w:sz w:val="32"/>
          <w:szCs w:val="32"/>
        </w:rPr>
        <w:t>Belső gázellátási terve</w:t>
      </w:r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pStyle w:val="Szvegtrzs"/>
      </w:pPr>
      <w:proofErr w:type="gramStart"/>
      <w:r>
        <w:t>megfelel</w:t>
      </w:r>
      <w:proofErr w:type="gramEnd"/>
      <w:r>
        <w:t xml:space="preserve"> a szakminisztériumok által kiadott és érvényben lévő rendeleteknek, utasításoknak, előírásoknak, tűzrendészeti követelményeknek, az országos (MSZ) és ágazati (szakmai) szabványoknak.</w:t>
      </w:r>
    </w:p>
    <w:p w:rsidR="00CD16DC" w:rsidRPr="00F70BDC" w:rsidRDefault="00CD16DC" w:rsidP="00CD16DC">
      <w:pPr>
        <w:pStyle w:val="Szvegtrzs"/>
        <w:rPr>
          <w:szCs w:val="24"/>
        </w:rPr>
      </w:pPr>
      <w:r w:rsidRPr="00F70BDC">
        <w:rPr>
          <w:szCs w:val="24"/>
        </w:rPr>
        <w:t xml:space="preserve">A tervdokumentáció a 4/2002. (II.20.) </w:t>
      </w:r>
      <w:proofErr w:type="spellStart"/>
      <w:r w:rsidRPr="00F70BDC">
        <w:rPr>
          <w:szCs w:val="24"/>
        </w:rPr>
        <w:t>SZCSM-EüM</w:t>
      </w:r>
      <w:proofErr w:type="spellEnd"/>
      <w:r w:rsidRPr="00F70BDC">
        <w:rPr>
          <w:szCs w:val="24"/>
        </w:rPr>
        <w:t xml:space="preserve"> rendeletben foglaltaknak megfelelően biztonsági és egészségvédelmi koordinátor bevonásával készült. </w:t>
      </w:r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jc w:val="both"/>
        <w:rPr>
          <w:sz w:val="24"/>
        </w:rPr>
      </w:pPr>
      <w:r>
        <w:rPr>
          <w:sz w:val="24"/>
        </w:rPr>
        <w:t>A tervezett létesítmény műemlékvédelmi területet nem érint, a tervezéshez egyéb szakhatósági engedély beszerzése nem szükséges.</w:t>
      </w:r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jc w:val="both"/>
        <w:rPr>
          <w:sz w:val="24"/>
        </w:rPr>
      </w:pPr>
      <w:r>
        <w:rPr>
          <w:sz w:val="24"/>
        </w:rPr>
        <w:t>Az engedélyezési tervben szereplő csatlakozó és fogyasztói vezetékek méretezése megfelelő, a tervezési irányelvek a vezetékek dimenziójának meghatározásakor be lettek tartva.</w:t>
      </w:r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2DDB">
        <w:rPr>
          <w:sz w:val="24"/>
          <w:szCs w:val="24"/>
        </w:rPr>
        <w:t>közműveket és térszint alatti műtárgyakat</w:t>
      </w:r>
      <w:r>
        <w:rPr>
          <w:sz w:val="24"/>
          <w:szCs w:val="24"/>
        </w:rPr>
        <w:t xml:space="preserve"> nem kellet feltüntetni, mert az átalakítás nem érinti a külső közműveket.</w:t>
      </w:r>
    </w:p>
    <w:p w:rsidR="00CD16DC" w:rsidRDefault="00CD16DC" w:rsidP="00CD16DC">
      <w:pPr>
        <w:pStyle w:val="Default"/>
        <w:jc w:val="both"/>
      </w:pPr>
    </w:p>
    <w:p w:rsidR="00CD16DC" w:rsidRPr="00E430D9" w:rsidRDefault="00CD16DC" w:rsidP="00CD16DC">
      <w:pPr>
        <w:pStyle w:val="Default"/>
        <w:spacing w:after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430D9">
        <w:rPr>
          <w:rFonts w:ascii="Times New Roman" w:hAnsi="Times New Roman" w:cs="Times New Roman"/>
        </w:rPr>
        <w:t xml:space="preserve"> betervezett gázfogyasztó készülék és tartozékainak megfelelőségét igazoló tanúsítványok </w:t>
      </w:r>
      <w:r>
        <w:rPr>
          <w:rFonts w:ascii="Times New Roman" w:hAnsi="Times New Roman" w:cs="Times New Roman"/>
        </w:rPr>
        <w:t>a betervezett berendezés gyártójának, fogalmazójának a honlapján elérhetők és letölthetők.</w:t>
      </w:r>
    </w:p>
    <w:p w:rsidR="00CD16DC" w:rsidRPr="00E430D9" w:rsidRDefault="00CD16DC" w:rsidP="00CD16DC">
      <w:pPr>
        <w:pStyle w:val="Default"/>
        <w:spacing w:after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430D9">
        <w:rPr>
          <w:rFonts w:ascii="Times New Roman" w:hAnsi="Times New Roman" w:cs="Times New Roman"/>
        </w:rPr>
        <w:t xml:space="preserve"> gázfogyasztó készülék és tartozékainak összeszerelés</w:t>
      </w:r>
      <w:r>
        <w:rPr>
          <w:rFonts w:ascii="Times New Roman" w:hAnsi="Times New Roman" w:cs="Times New Roman"/>
        </w:rPr>
        <w:t>é</w:t>
      </w:r>
      <w:r w:rsidRPr="00E430D9">
        <w:rPr>
          <w:rFonts w:ascii="Times New Roman" w:hAnsi="Times New Roman" w:cs="Times New Roman"/>
        </w:rPr>
        <w:t>re, üzembe helyezésére vonatkozó technoló</w:t>
      </w:r>
      <w:r>
        <w:rPr>
          <w:rFonts w:ascii="Times New Roman" w:hAnsi="Times New Roman" w:cs="Times New Roman"/>
        </w:rPr>
        <w:t xml:space="preserve">giai leírások vagy hivatkozások, </w:t>
      </w:r>
      <w:r w:rsidRPr="00E430D9">
        <w:rPr>
          <w:rFonts w:ascii="Times New Roman" w:hAnsi="Times New Roman" w:cs="Times New Roman"/>
        </w:rPr>
        <w:t xml:space="preserve">tanúsítványok </w:t>
      </w:r>
      <w:r>
        <w:rPr>
          <w:rFonts w:ascii="Times New Roman" w:hAnsi="Times New Roman" w:cs="Times New Roman"/>
        </w:rPr>
        <w:t>a betervezett berendezés gyártójának, fogalmazójának a honlapján elérhetők és letölthetők.</w:t>
      </w:r>
    </w:p>
    <w:p w:rsidR="00CD16DC" w:rsidRPr="00101F71" w:rsidRDefault="00CD16DC" w:rsidP="00CD16DC">
      <w:pPr>
        <w:pStyle w:val="Default"/>
        <w:spacing w:after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16DC" w:rsidRPr="00F70BDC" w:rsidRDefault="00CD16DC" w:rsidP="00CD16D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70BDC">
        <w:rPr>
          <w:sz w:val="24"/>
          <w:szCs w:val="24"/>
        </w:rPr>
        <w:t>tervben szereplő, illetve a betervezett gázfogyasztó készülékek a Magyarországra érvényes tanúsítványokkal, illetve a gyártó megfelelőségi nyilatkozatával rendelkeznek, és azok megfelelnek a gázfogyasztó készülékek tanúsított típusa e</w:t>
      </w:r>
      <w:r>
        <w:rPr>
          <w:sz w:val="24"/>
          <w:szCs w:val="24"/>
        </w:rPr>
        <w:t>gyikének a típus megjelölésével.</w:t>
      </w:r>
    </w:p>
    <w:p w:rsidR="00CD16DC" w:rsidRDefault="00CD16DC" w:rsidP="00CD16DC">
      <w:pPr>
        <w:pStyle w:val="Tartalom"/>
        <w:tabs>
          <w:tab w:val="left" w:pos="708"/>
        </w:tabs>
        <w:rPr>
          <w:b w:val="0"/>
          <w:szCs w:val="24"/>
        </w:rPr>
      </w:pPr>
    </w:p>
    <w:p w:rsidR="00CD16DC" w:rsidRPr="00F70BDC" w:rsidRDefault="00CD16DC" w:rsidP="00CD16DC">
      <w:pPr>
        <w:pStyle w:val="Tartalom"/>
        <w:tabs>
          <w:tab w:val="left" w:pos="708"/>
        </w:tabs>
        <w:rPr>
          <w:b w:val="0"/>
          <w:bCs/>
          <w:szCs w:val="24"/>
        </w:rPr>
      </w:pPr>
      <w:r>
        <w:rPr>
          <w:b w:val="0"/>
          <w:szCs w:val="24"/>
        </w:rPr>
        <w:t>A</w:t>
      </w:r>
      <w:r w:rsidRPr="00F70BDC">
        <w:rPr>
          <w:b w:val="0"/>
          <w:szCs w:val="24"/>
        </w:rPr>
        <w:t xml:space="preserve"> gázfogyasztó készülék tartozékának minősülő, beépítésre tervezett szerkezeti elemek kizárólag a készülék CE tanúsítása szerintiek, a gyártó által előírt tisztító- és ellenőrző idomokat a kiviteli terv tartalmazza,</w:t>
      </w:r>
    </w:p>
    <w:p w:rsidR="00CD16DC" w:rsidRDefault="00CD16DC" w:rsidP="00CD16DC">
      <w:pPr>
        <w:pStyle w:val="Tartalom"/>
        <w:tabs>
          <w:tab w:val="left" w:pos="708"/>
        </w:tabs>
        <w:rPr>
          <w:b w:val="0"/>
        </w:rPr>
      </w:pPr>
    </w:p>
    <w:p w:rsidR="00CD16DC" w:rsidRPr="00C04F5F" w:rsidRDefault="00CD16DC" w:rsidP="00CD16DC">
      <w:pPr>
        <w:pStyle w:val="Tartalom"/>
        <w:tabs>
          <w:tab w:val="left" w:pos="708"/>
        </w:tabs>
        <w:rPr>
          <w:b w:val="0"/>
        </w:rPr>
      </w:pPr>
      <w:r w:rsidRPr="00C04F5F">
        <w:rPr>
          <w:b w:val="0"/>
        </w:rPr>
        <w:t>A gázkészülék minden részében a kondenzvíz elvezetéséről a gyári előírások szerint gondoskodott, jégdugót a kondenzvíz nem okoz.</w:t>
      </w:r>
    </w:p>
    <w:p w:rsidR="00CD16DC" w:rsidRPr="00C04F5F" w:rsidRDefault="00CD16DC" w:rsidP="00CD16DC">
      <w:pPr>
        <w:pStyle w:val="Trgymutat2"/>
        <w:ind w:left="0" w:firstLine="0"/>
        <w:jc w:val="both"/>
      </w:pPr>
    </w:p>
    <w:p w:rsidR="00CD16DC" w:rsidRPr="00C04F5F" w:rsidRDefault="00CD16DC" w:rsidP="00CD16DC">
      <w:pPr>
        <w:pStyle w:val="Tartalom"/>
        <w:tabs>
          <w:tab w:val="left" w:pos="708"/>
        </w:tabs>
        <w:rPr>
          <w:b w:val="0"/>
        </w:rPr>
      </w:pPr>
      <w:r w:rsidRPr="00C04F5F">
        <w:rPr>
          <w:b w:val="0"/>
        </w:rPr>
        <w:lastRenderedPageBreak/>
        <w:t>Az égési levegő ellátó és égéstermék-elvezető szerkezeti elemek megfelelnek a gyártói előírásoknak (kivitel, hossz, áramlási ellenállás stb.), a gázfogyasztó készülék tartozékának minősülnek. A beépítésre tervezett szerkezeti elemek kizárólag a készülék CE tanúsítása szerintiek. A gyártó által előírt tisztító- és ellenőrző idomokat a kiviteli terv tartalmazza.</w:t>
      </w:r>
    </w:p>
    <w:p w:rsidR="00CD16DC" w:rsidRPr="00C04F5F" w:rsidRDefault="00CD16DC" w:rsidP="00CD16DC">
      <w:pPr>
        <w:pStyle w:val="Trgymutat2"/>
        <w:ind w:left="0" w:firstLine="0"/>
      </w:pPr>
    </w:p>
    <w:p w:rsidR="00CD16DC" w:rsidRDefault="00CD16DC" w:rsidP="00CD16DC">
      <w:pPr>
        <w:jc w:val="both"/>
        <w:rPr>
          <w:sz w:val="24"/>
        </w:rPr>
      </w:pPr>
    </w:p>
    <w:p w:rsidR="00CD16DC" w:rsidRDefault="00CD16DC" w:rsidP="00CD16DC">
      <w:pPr>
        <w:jc w:val="both"/>
        <w:rPr>
          <w:b/>
          <w:sz w:val="24"/>
        </w:rPr>
      </w:pPr>
      <w:r>
        <w:rPr>
          <w:b/>
          <w:sz w:val="24"/>
        </w:rPr>
        <w:t>Az elkészített tervek alapján a belső gázellátórendszer biztonságosan kivitelezhető és az egészséget nem veszélyeztető módon üzemeltethető.</w:t>
      </w:r>
    </w:p>
    <w:p w:rsidR="00CD16DC" w:rsidRDefault="00CD16DC" w:rsidP="00CD16DC"/>
    <w:p w:rsidR="00CD16DC" w:rsidRDefault="00CD16DC" w:rsidP="00CD16DC"/>
    <w:p w:rsidR="00CD16DC" w:rsidRPr="00B813A0" w:rsidRDefault="00CD16DC" w:rsidP="00CD16DC"/>
    <w:p w:rsidR="00CD16DC" w:rsidRDefault="00CD16DC" w:rsidP="00CD16DC">
      <w:pPr>
        <w:pStyle w:val="Cmsor1"/>
        <w:rPr>
          <w:caps/>
          <w:sz w:val="32"/>
        </w:rPr>
      </w:pPr>
      <w:r>
        <w:rPr>
          <w:caps/>
          <w:sz w:val="32"/>
        </w:rPr>
        <w:t>2. Tervezői tűzvédelmi nyilatkozat</w:t>
      </w: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CD16DC" w:rsidRDefault="00CD16DC" w:rsidP="00CD16DC">
      <w:pPr>
        <w:pStyle w:val="Szvegtrzs3"/>
        <w:rPr>
          <w:sz w:val="24"/>
          <w:szCs w:val="22"/>
        </w:rPr>
      </w:pPr>
      <w:r>
        <w:rPr>
          <w:sz w:val="24"/>
          <w:szCs w:val="22"/>
        </w:rPr>
        <w:t>Az 1996. évi XXXI. Törvény III. fejezet 21. § (3) bekezdés alapján kijelentjük, hogy a kiviteli tervdokumentáció megfelel a kiadott és érvényben lévő tűzrendészeti követelményeknek.</w:t>
      </w:r>
    </w:p>
    <w:p w:rsidR="00CD16DC" w:rsidRDefault="00CD16DC" w:rsidP="00CD16DC">
      <w:pPr>
        <w:jc w:val="both"/>
        <w:rPr>
          <w:sz w:val="24"/>
          <w:szCs w:val="22"/>
        </w:rPr>
      </w:pPr>
    </w:p>
    <w:p w:rsidR="00CD16DC" w:rsidRDefault="00CD16DC" w:rsidP="00CD16DC">
      <w:pPr>
        <w:jc w:val="both"/>
        <w:rPr>
          <w:b/>
          <w:caps/>
          <w:sz w:val="28"/>
          <w:szCs w:val="28"/>
          <w:u w:val="single"/>
        </w:rPr>
      </w:pPr>
      <w:proofErr w:type="gramStart"/>
      <w:r>
        <w:rPr>
          <w:sz w:val="24"/>
          <w:szCs w:val="22"/>
        </w:rPr>
        <w:t>Az  általános</w:t>
      </w:r>
      <w:proofErr w:type="gramEnd"/>
      <w:r>
        <w:rPr>
          <w:sz w:val="24"/>
          <w:szCs w:val="22"/>
        </w:rPr>
        <w:t xml:space="preserve">  érvényű,  kötelezően  alkalmazandó  előírásoktól  való  eltérés  nem vált  szükségessé</w:t>
      </w: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b/>
          <w:caps/>
          <w:sz w:val="28"/>
          <w:szCs w:val="28"/>
          <w:u w:val="single"/>
        </w:rPr>
      </w:pPr>
    </w:p>
    <w:p w:rsidR="00CD16DC" w:rsidRDefault="00CD16DC" w:rsidP="00CD16DC">
      <w:pPr>
        <w:pStyle w:val="Cmsor1"/>
        <w:rPr>
          <w:caps/>
          <w:sz w:val="32"/>
        </w:rPr>
      </w:pPr>
      <w:r>
        <w:rPr>
          <w:caps/>
          <w:sz w:val="32"/>
        </w:rPr>
        <w:t>3. Tervezői munkavédelmi nyilatkozat</w:t>
      </w: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b/>
          <w:caps/>
          <w:sz w:val="24"/>
          <w:szCs w:val="22"/>
          <w:u w:val="single"/>
        </w:rPr>
      </w:pPr>
      <w:r>
        <w:rPr>
          <w:sz w:val="24"/>
          <w:szCs w:val="22"/>
        </w:rPr>
        <w:t>A munkavédelemről szóló 1993. évi XCIII. Törvény az 5/1993. (XII. 26.) MÜM, 4/2002 (II. 20. ) SZCSM-EÜ, rendeletben foglaltaknak megfelelően jártunk el. Egyéb jogszabályok, és szabványok rendelkezéseinek megfelelően kijelentjük, hogy a létesítményre és üzemeltetésre vonatkozó, a tervezéskor érvényben lévő jogszabályok, szabványok, szabályzatok és egyéb hatósági előírások alapján készült</w:t>
      </w:r>
    </w:p>
    <w:p w:rsidR="00CD16DC" w:rsidRDefault="00CD16DC" w:rsidP="00CD16DC">
      <w:pPr>
        <w:pStyle w:val="Szvegtrzs2"/>
      </w:pPr>
    </w:p>
    <w:p w:rsidR="00CD16DC" w:rsidRDefault="00CD16DC" w:rsidP="00CD16DC">
      <w:pPr>
        <w:pStyle w:val="Szvegtrzs2"/>
        <w:rPr>
          <w:u w:val="single"/>
        </w:rPr>
      </w:pPr>
    </w:p>
    <w:p w:rsidR="00CD16DC" w:rsidRDefault="00CD16DC" w:rsidP="00CD16DC">
      <w:pPr>
        <w:pStyle w:val="Szvegtrzs2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  <w:u w:val="single"/>
        </w:rPr>
        <w:t>4. Tervezői környezetvédelmi, természetvédelmi nyilatkozat</w:t>
      </w: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8"/>
          <w:szCs w:val="28"/>
        </w:rPr>
      </w:pP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  <w:r>
        <w:rPr>
          <w:sz w:val="24"/>
          <w:szCs w:val="28"/>
        </w:rPr>
        <w:t>A tervek kialakítása során figyelembe vettük az 1995. évi LIII. törvény és hozzákapcsolódó érvényben lévő törvények, rendeletek előírásait. Ezen törvény és az érvényben lévő törvények, rendeletek előírásaitól nem tértünk el.</w:t>
      </w: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  <w:r>
        <w:rPr>
          <w:sz w:val="24"/>
          <w:szCs w:val="28"/>
        </w:rPr>
        <w:t>Az elkészített kiviteli tervdokumentáció környezetvédelmileg és természetvédelmileg megfelelő.</w:t>
      </w: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 w:val="24"/>
          <w:szCs w:val="28"/>
        </w:rPr>
      </w:pPr>
    </w:p>
    <w:p w:rsidR="00CD16DC" w:rsidRDefault="00CD16DC" w:rsidP="00CD16DC">
      <w:pPr>
        <w:tabs>
          <w:tab w:val="left" w:pos="5940"/>
          <w:tab w:val="left" w:leader="underscore" w:pos="7560"/>
        </w:tabs>
        <w:jc w:val="both"/>
        <w:rPr>
          <w:szCs w:val="28"/>
        </w:rPr>
      </w:pPr>
    </w:p>
    <w:p w:rsidR="00CD16DC" w:rsidRDefault="00CD16DC" w:rsidP="00CD16DC">
      <w:pPr>
        <w:pStyle w:val="Cmsor3"/>
        <w:tabs>
          <w:tab w:val="left" w:pos="5940"/>
          <w:tab w:val="left" w:leader="underscore" w:pos="7560"/>
        </w:tabs>
        <w:rPr>
          <w:szCs w:val="28"/>
        </w:rPr>
      </w:pPr>
      <w:r>
        <w:rPr>
          <w:szCs w:val="28"/>
        </w:rPr>
        <w:t xml:space="preserve">Debrecen, 2017. </w:t>
      </w:r>
      <w:r w:rsidR="00067B46">
        <w:rPr>
          <w:szCs w:val="28"/>
        </w:rPr>
        <w:t>október</w:t>
      </w:r>
    </w:p>
    <w:p w:rsidR="00CD16DC" w:rsidRDefault="00CD16DC" w:rsidP="00CD16DC"/>
    <w:p w:rsidR="00DF42FE" w:rsidRDefault="00DF42FE">
      <w:pPr>
        <w:rPr>
          <w:sz w:val="24"/>
        </w:rPr>
      </w:pP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CD16DC" w:rsidTr="00FB3120">
        <w:tc>
          <w:tcPr>
            <w:tcW w:w="3260" w:type="dxa"/>
            <w:hideMark/>
          </w:tcPr>
          <w:p w:rsidR="00CD16DC" w:rsidRDefault="00CD16DC" w:rsidP="00FB3120">
            <w:pPr>
              <w:pStyle w:val="Cmsor5"/>
              <w:rPr>
                <w:rFonts w:eastAsia="Arial Unicode MS"/>
              </w:rPr>
            </w:pPr>
            <w:proofErr w:type="gramStart"/>
            <w:r>
              <w:t>Posta  Sándor</w:t>
            </w:r>
            <w:proofErr w:type="gramEnd"/>
          </w:p>
        </w:tc>
      </w:tr>
      <w:tr w:rsidR="00CD16DC" w:rsidTr="00FB3120">
        <w:tc>
          <w:tcPr>
            <w:tcW w:w="3260" w:type="dxa"/>
            <w:hideMark/>
          </w:tcPr>
          <w:p w:rsidR="00CD16DC" w:rsidRDefault="00CD16DC" w:rsidP="00FB312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Épületgépész  mérnök</w:t>
            </w:r>
            <w:proofErr w:type="gramEnd"/>
          </w:p>
        </w:tc>
      </w:tr>
      <w:tr w:rsidR="00CD16DC" w:rsidTr="00FB3120">
        <w:tc>
          <w:tcPr>
            <w:tcW w:w="3260" w:type="dxa"/>
            <w:hideMark/>
          </w:tcPr>
          <w:p w:rsidR="00CD16DC" w:rsidRDefault="00CD16DC" w:rsidP="00FB3120">
            <w:pPr>
              <w:pStyle w:val="Cmsor2"/>
              <w:jc w:val="left"/>
              <w:rPr>
                <w:rFonts w:eastAsia="Arial Unicode MS"/>
                <w:b/>
                <w:i/>
                <w:u w:val="single"/>
              </w:rPr>
            </w:pPr>
            <w:r>
              <w:t xml:space="preserve">                G-T/09-0341</w:t>
            </w:r>
          </w:p>
        </w:tc>
      </w:tr>
    </w:tbl>
    <w:p w:rsidR="00CD16DC" w:rsidRDefault="00CD16DC">
      <w:pPr>
        <w:rPr>
          <w:sz w:val="24"/>
        </w:rPr>
      </w:pPr>
    </w:p>
    <w:p w:rsidR="00DF42FE" w:rsidRDefault="00DF42FE">
      <w:pPr>
        <w:rPr>
          <w:sz w:val="24"/>
        </w:rPr>
      </w:pPr>
    </w:p>
    <w:p w:rsidR="00067B46" w:rsidRDefault="00067B46">
      <w:pPr>
        <w:rPr>
          <w:sz w:val="24"/>
        </w:rPr>
      </w:pPr>
    </w:p>
    <w:p w:rsidR="001D0773" w:rsidRDefault="001D0773">
      <w:pPr>
        <w:rPr>
          <w:sz w:val="24"/>
        </w:rPr>
      </w:pPr>
    </w:p>
    <w:p w:rsidR="00067B46" w:rsidRDefault="00067B46">
      <w:pPr>
        <w:rPr>
          <w:sz w:val="24"/>
        </w:rPr>
      </w:pPr>
    </w:p>
    <w:p w:rsidR="00227D9C" w:rsidRDefault="00227D9C">
      <w:pPr>
        <w:rPr>
          <w:sz w:val="24"/>
        </w:rPr>
      </w:pPr>
    </w:p>
    <w:p w:rsidR="001D7EEE" w:rsidRPr="00C246C1" w:rsidRDefault="0018170E" w:rsidP="007066B3">
      <w:pPr>
        <w:pStyle w:val="Cmsor1"/>
        <w:ind w:firstLine="0"/>
        <w:rPr>
          <w:sz w:val="32"/>
          <w:szCs w:val="32"/>
        </w:rPr>
      </w:pPr>
      <w:r w:rsidRPr="00C246C1">
        <w:rPr>
          <w:sz w:val="32"/>
          <w:szCs w:val="32"/>
        </w:rPr>
        <w:lastRenderedPageBreak/>
        <w:t>5.</w:t>
      </w:r>
      <w:r w:rsidR="00375FF8">
        <w:rPr>
          <w:sz w:val="32"/>
          <w:szCs w:val="32"/>
        </w:rPr>
        <w:t xml:space="preserve"> </w:t>
      </w:r>
      <w:proofErr w:type="gramStart"/>
      <w:r w:rsidR="001D7EEE" w:rsidRPr="00C246C1">
        <w:rPr>
          <w:sz w:val="32"/>
          <w:szCs w:val="32"/>
        </w:rPr>
        <w:t>MŰSZAKI  LEIRÁS</w:t>
      </w:r>
      <w:proofErr w:type="gramEnd"/>
    </w:p>
    <w:p w:rsidR="001D7EEE" w:rsidRDefault="001D7EEE">
      <w:pPr>
        <w:jc w:val="both"/>
        <w:rPr>
          <w:sz w:val="24"/>
        </w:rPr>
      </w:pPr>
    </w:p>
    <w:p w:rsidR="005F14BE" w:rsidRDefault="005F14BE" w:rsidP="005F14BE">
      <w:pPr>
        <w:jc w:val="both"/>
        <w:rPr>
          <w:sz w:val="24"/>
        </w:rPr>
      </w:pPr>
    </w:p>
    <w:p w:rsidR="001D7EEE" w:rsidRPr="001F062E" w:rsidRDefault="00FB1BF7" w:rsidP="005F14BE">
      <w:pPr>
        <w:jc w:val="both"/>
        <w:rPr>
          <w:b/>
          <w:sz w:val="28"/>
          <w:szCs w:val="28"/>
        </w:rPr>
      </w:pPr>
      <w:r w:rsidRPr="001F062E">
        <w:rPr>
          <w:b/>
          <w:sz w:val="28"/>
          <w:szCs w:val="28"/>
          <w:u w:val="single"/>
        </w:rPr>
        <w:t>5.1</w:t>
      </w:r>
      <w:r w:rsidR="007C5A7F">
        <w:rPr>
          <w:b/>
          <w:sz w:val="28"/>
          <w:szCs w:val="28"/>
          <w:u w:val="single"/>
        </w:rPr>
        <w:t>.</w:t>
      </w:r>
      <w:r w:rsidRPr="001F062E">
        <w:rPr>
          <w:b/>
          <w:sz w:val="28"/>
          <w:szCs w:val="28"/>
          <w:u w:val="single"/>
        </w:rPr>
        <w:t xml:space="preserve"> Tervezési cél</w:t>
      </w:r>
      <w:r w:rsidR="001F062E" w:rsidRPr="001F062E">
        <w:rPr>
          <w:b/>
          <w:sz w:val="28"/>
          <w:szCs w:val="28"/>
          <w:u w:val="single"/>
        </w:rPr>
        <w:t>:</w:t>
      </w:r>
    </w:p>
    <w:p w:rsidR="00C10B51" w:rsidRDefault="00C10B51" w:rsidP="00C10B51">
      <w:pPr>
        <w:jc w:val="both"/>
        <w:rPr>
          <w:sz w:val="22"/>
          <w:szCs w:val="22"/>
        </w:rPr>
      </w:pPr>
    </w:p>
    <w:p w:rsidR="00227D9C" w:rsidRPr="00CC40FE" w:rsidRDefault="00C10B51" w:rsidP="00C10B51">
      <w:pPr>
        <w:jc w:val="both"/>
        <w:rPr>
          <w:sz w:val="22"/>
          <w:szCs w:val="22"/>
        </w:rPr>
      </w:pPr>
      <w:r w:rsidRPr="00CC40FE">
        <w:rPr>
          <w:sz w:val="22"/>
          <w:szCs w:val="22"/>
        </w:rPr>
        <w:t>Az ingatlan meglévő épület (</w:t>
      </w:r>
      <w:r w:rsidR="00067B46" w:rsidRPr="00CC40FE">
        <w:rPr>
          <w:sz w:val="22"/>
          <w:szCs w:val="22"/>
        </w:rPr>
        <w:t>Közösségi Ház</w:t>
      </w:r>
      <w:r w:rsidRPr="00CC40FE">
        <w:rPr>
          <w:sz w:val="22"/>
          <w:szCs w:val="22"/>
        </w:rPr>
        <w:t xml:space="preserve">), melyben </w:t>
      </w:r>
      <w:r w:rsidR="001579BC" w:rsidRPr="00CC40FE">
        <w:rPr>
          <w:bCs/>
          <w:sz w:val="22"/>
          <w:szCs w:val="22"/>
        </w:rPr>
        <w:t xml:space="preserve">a </w:t>
      </w:r>
      <w:r w:rsidR="00CC40FE" w:rsidRPr="00CC40FE">
        <w:rPr>
          <w:b/>
          <w:i/>
          <w:sz w:val="22"/>
          <w:szCs w:val="22"/>
        </w:rPr>
        <w:t>„Településképet meghatározó épületek külső rekonstrukciója, többfunkciós közösségi tér létrehozása, fejlesztése, energetikai korszerűsítés</w:t>
      </w:r>
      <w:proofErr w:type="gramStart"/>
      <w:r w:rsidR="00CC40FE" w:rsidRPr="00CC40FE">
        <w:rPr>
          <w:b/>
          <w:i/>
          <w:sz w:val="22"/>
          <w:szCs w:val="22"/>
        </w:rPr>
        <w:t>”</w:t>
      </w:r>
      <w:r w:rsidR="00CC40FE" w:rsidRPr="00CC40FE">
        <w:rPr>
          <w:sz w:val="22"/>
          <w:szCs w:val="22"/>
        </w:rPr>
        <w:t xml:space="preserve"> </w:t>
      </w:r>
      <w:r w:rsidR="00CC40FE">
        <w:rPr>
          <w:sz w:val="22"/>
          <w:szCs w:val="22"/>
        </w:rPr>
        <w:t xml:space="preserve">    </w:t>
      </w:r>
      <w:r w:rsidR="00CC40FE" w:rsidRPr="00CC40FE">
        <w:rPr>
          <w:b/>
          <w:sz w:val="22"/>
          <w:szCs w:val="22"/>
        </w:rPr>
        <w:t>VP-6-7</w:t>
      </w:r>
      <w:proofErr w:type="gramEnd"/>
      <w:r w:rsidR="00CC40FE" w:rsidRPr="00CC40FE">
        <w:rPr>
          <w:b/>
          <w:sz w:val="22"/>
          <w:szCs w:val="22"/>
        </w:rPr>
        <w:t>.4.1.1-16</w:t>
      </w:r>
      <w:r w:rsidR="00CC40FE" w:rsidRPr="00CC40FE">
        <w:rPr>
          <w:sz w:val="22"/>
          <w:szCs w:val="22"/>
        </w:rPr>
        <w:t xml:space="preserve"> kódszámú pályázati felhívás </w:t>
      </w:r>
      <w:r w:rsidR="00CD16DC" w:rsidRPr="00CC40FE">
        <w:rPr>
          <w:sz w:val="22"/>
          <w:szCs w:val="22"/>
        </w:rPr>
        <w:t xml:space="preserve">keretében </w:t>
      </w:r>
      <w:r w:rsidR="00227D9C" w:rsidRPr="00CC40FE">
        <w:rPr>
          <w:sz w:val="22"/>
          <w:szCs w:val="22"/>
        </w:rPr>
        <w:t xml:space="preserve">az épület hőszigetelését és nyílászárók cseréjét valamint fűtési rendszer </w:t>
      </w:r>
      <w:proofErr w:type="spellStart"/>
      <w:r w:rsidR="001D0773">
        <w:rPr>
          <w:sz w:val="22"/>
          <w:szCs w:val="22"/>
        </w:rPr>
        <w:t>hőtermelőinek</w:t>
      </w:r>
      <w:proofErr w:type="spellEnd"/>
      <w:r w:rsidR="001D0773">
        <w:rPr>
          <w:sz w:val="22"/>
          <w:szCs w:val="22"/>
        </w:rPr>
        <w:t xml:space="preserve">, </w:t>
      </w:r>
      <w:proofErr w:type="spellStart"/>
      <w:r w:rsidR="00227D9C" w:rsidRPr="00CC40FE">
        <w:rPr>
          <w:sz w:val="22"/>
          <w:szCs w:val="22"/>
        </w:rPr>
        <w:t>hőleadóinak</w:t>
      </w:r>
      <w:proofErr w:type="spellEnd"/>
      <w:r w:rsidR="00227D9C" w:rsidRPr="00CC40FE">
        <w:rPr>
          <w:sz w:val="22"/>
          <w:szCs w:val="22"/>
        </w:rPr>
        <w:t xml:space="preserve"> korszerűsítését végzi az Önkormányzat. </w:t>
      </w:r>
    </w:p>
    <w:p w:rsidR="00CC40FE" w:rsidRDefault="00CC40FE" w:rsidP="00C10B51">
      <w:pPr>
        <w:jc w:val="both"/>
        <w:rPr>
          <w:sz w:val="22"/>
          <w:szCs w:val="22"/>
        </w:rPr>
      </w:pPr>
    </w:p>
    <w:p w:rsidR="00227D9C" w:rsidRPr="00CC40FE" w:rsidRDefault="00C10B51" w:rsidP="00C10B51">
      <w:pPr>
        <w:jc w:val="both"/>
        <w:rPr>
          <w:sz w:val="22"/>
          <w:szCs w:val="22"/>
        </w:rPr>
      </w:pPr>
      <w:r w:rsidRPr="00CC40FE">
        <w:rPr>
          <w:sz w:val="22"/>
          <w:szCs w:val="22"/>
        </w:rPr>
        <w:t xml:space="preserve">Az ingatlan rendelkezik belső gázellátó rendszerrel. </w:t>
      </w:r>
    </w:p>
    <w:p w:rsidR="00C10B51" w:rsidRPr="00CC40FE" w:rsidRDefault="00C10B51" w:rsidP="00C10B51">
      <w:pPr>
        <w:jc w:val="both"/>
        <w:rPr>
          <w:sz w:val="22"/>
          <w:szCs w:val="22"/>
        </w:rPr>
      </w:pPr>
      <w:r w:rsidRPr="00CC40FE">
        <w:rPr>
          <w:sz w:val="22"/>
          <w:szCs w:val="22"/>
        </w:rPr>
        <w:t xml:space="preserve">Korábban kiépítésre került gázvezeték hálózatra </w:t>
      </w:r>
      <w:r w:rsidR="00227D9C" w:rsidRPr="00CC40FE">
        <w:rPr>
          <w:sz w:val="22"/>
          <w:szCs w:val="22"/>
        </w:rPr>
        <w:t>1</w:t>
      </w:r>
      <w:r w:rsidRPr="00CC40FE">
        <w:rPr>
          <w:sz w:val="22"/>
          <w:szCs w:val="22"/>
        </w:rPr>
        <w:t>db</w:t>
      </w:r>
      <w:r w:rsidR="00F21A14" w:rsidRPr="00CC40FE">
        <w:rPr>
          <w:sz w:val="22"/>
          <w:szCs w:val="22"/>
        </w:rPr>
        <w:t xml:space="preserve"> </w:t>
      </w:r>
      <w:r w:rsidR="00CC40FE">
        <w:rPr>
          <w:sz w:val="22"/>
          <w:szCs w:val="22"/>
        </w:rPr>
        <w:t>TERMOTÉKA 60 ES</w:t>
      </w:r>
      <w:r w:rsidRPr="00CC40FE">
        <w:rPr>
          <w:sz w:val="22"/>
          <w:szCs w:val="22"/>
        </w:rPr>
        <w:t xml:space="preserve"> </w:t>
      </w:r>
      <w:r w:rsidR="00CC40FE">
        <w:rPr>
          <w:sz w:val="22"/>
          <w:szCs w:val="22"/>
        </w:rPr>
        <w:t xml:space="preserve">kéményes </w:t>
      </w:r>
      <w:r w:rsidRPr="00CC40FE">
        <w:rPr>
          <w:sz w:val="22"/>
          <w:szCs w:val="22"/>
        </w:rPr>
        <w:t>gázkazán</w:t>
      </w:r>
      <w:r w:rsidR="001579BC" w:rsidRPr="00CC40FE">
        <w:rPr>
          <w:sz w:val="22"/>
          <w:szCs w:val="22"/>
        </w:rPr>
        <w:t xml:space="preserve"> </w:t>
      </w:r>
      <w:r w:rsidRPr="00CC40FE">
        <w:rPr>
          <w:sz w:val="22"/>
          <w:szCs w:val="22"/>
        </w:rPr>
        <w:t>lett rákötve és beüzemelve.</w:t>
      </w:r>
    </w:p>
    <w:p w:rsidR="00C10B51" w:rsidRPr="00CC40FE" w:rsidRDefault="00C10B51" w:rsidP="00C10B51">
      <w:pPr>
        <w:jc w:val="both"/>
        <w:rPr>
          <w:sz w:val="22"/>
          <w:szCs w:val="22"/>
        </w:rPr>
      </w:pPr>
    </w:p>
    <w:p w:rsidR="00F34C45" w:rsidRDefault="00C10B51" w:rsidP="00C10B51">
      <w:pPr>
        <w:jc w:val="both"/>
        <w:rPr>
          <w:sz w:val="22"/>
          <w:szCs w:val="22"/>
        </w:rPr>
      </w:pPr>
      <w:r>
        <w:rPr>
          <w:sz w:val="22"/>
          <w:szCs w:val="22"/>
        </w:rPr>
        <w:t>A fenti készülék</w:t>
      </w:r>
      <w:r w:rsidR="00CC40FE">
        <w:rPr>
          <w:sz w:val="22"/>
          <w:szCs w:val="22"/>
        </w:rPr>
        <w:t xml:space="preserve"> </w:t>
      </w:r>
      <w:r>
        <w:rPr>
          <w:sz w:val="22"/>
          <w:szCs w:val="22"/>
        </w:rPr>
        <w:t>az átalakítás</w:t>
      </w:r>
      <w:r w:rsidR="00CC40FE">
        <w:rPr>
          <w:sz w:val="22"/>
          <w:szCs w:val="22"/>
        </w:rPr>
        <w:t xml:space="preserve">kor lebontásra kerül. Az épület fűtési és HMV igényeinek </w:t>
      </w:r>
      <w:proofErr w:type="gramStart"/>
      <w:r w:rsidR="00CC40FE">
        <w:rPr>
          <w:sz w:val="22"/>
          <w:szCs w:val="22"/>
        </w:rPr>
        <w:t>kielégítésére    1</w:t>
      </w:r>
      <w:proofErr w:type="gramEnd"/>
      <w:r w:rsidR="00CC40FE">
        <w:rPr>
          <w:sz w:val="22"/>
          <w:szCs w:val="22"/>
        </w:rPr>
        <w:t xml:space="preserve"> db BOSCH CONDENS 7000 WT ZWSB 22/28-3E lesz beépítve. </w:t>
      </w:r>
    </w:p>
    <w:p w:rsidR="00F34C45" w:rsidRDefault="00F34C45" w:rsidP="00C10B51">
      <w:pPr>
        <w:jc w:val="both"/>
        <w:rPr>
          <w:sz w:val="22"/>
          <w:szCs w:val="22"/>
        </w:rPr>
      </w:pPr>
    </w:p>
    <w:p w:rsidR="00164D97" w:rsidRPr="00164D97" w:rsidRDefault="00164D97" w:rsidP="00164D97">
      <w:pPr>
        <w:jc w:val="both"/>
        <w:rPr>
          <w:sz w:val="22"/>
          <w:szCs w:val="22"/>
        </w:rPr>
      </w:pPr>
      <w:r w:rsidRPr="00164D97">
        <w:rPr>
          <w:sz w:val="22"/>
          <w:szCs w:val="22"/>
        </w:rPr>
        <w:t>Továbbá az épület hőszigetelési munkái miatt az épület homlokzatain menő vezetéket meg kell bontani, hogy a falsíkból kintebb legyen helyezve.</w:t>
      </w:r>
    </w:p>
    <w:p w:rsidR="00C10B51" w:rsidRDefault="00C10B51" w:rsidP="00FB1BF7">
      <w:pPr>
        <w:jc w:val="both"/>
        <w:rPr>
          <w:b/>
          <w:sz w:val="28"/>
          <w:szCs w:val="28"/>
          <w:u w:val="single"/>
        </w:rPr>
      </w:pPr>
    </w:p>
    <w:p w:rsidR="00FB1BF7" w:rsidRPr="001F062E" w:rsidRDefault="00FB1BF7" w:rsidP="00FB1BF7">
      <w:pPr>
        <w:jc w:val="both"/>
        <w:rPr>
          <w:b/>
          <w:sz w:val="28"/>
          <w:szCs w:val="28"/>
          <w:u w:val="single"/>
        </w:rPr>
      </w:pPr>
      <w:r w:rsidRPr="001F062E">
        <w:rPr>
          <w:b/>
          <w:sz w:val="28"/>
          <w:szCs w:val="28"/>
          <w:u w:val="single"/>
        </w:rPr>
        <w:t>5.2</w:t>
      </w:r>
      <w:r w:rsidR="007C5A7F">
        <w:rPr>
          <w:b/>
          <w:sz w:val="28"/>
          <w:szCs w:val="28"/>
          <w:u w:val="single"/>
        </w:rPr>
        <w:t>.</w:t>
      </w:r>
      <w:r w:rsidRPr="001F062E">
        <w:rPr>
          <w:b/>
          <w:sz w:val="28"/>
          <w:szCs w:val="28"/>
          <w:u w:val="single"/>
        </w:rPr>
        <w:t xml:space="preserve"> Tervezési adatok</w:t>
      </w:r>
      <w:r w:rsidR="001F062E" w:rsidRPr="001F062E">
        <w:rPr>
          <w:b/>
          <w:sz w:val="28"/>
          <w:szCs w:val="28"/>
          <w:u w:val="single"/>
        </w:rPr>
        <w:t>:</w:t>
      </w:r>
    </w:p>
    <w:p w:rsidR="00A74029" w:rsidRDefault="00A74029" w:rsidP="00FB1BF7">
      <w:pPr>
        <w:jc w:val="both"/>
        <w:rPr>
          <w:b/>
          <w:i/>
          <w:sz w:val="24"/>
          <w:szCs w:val="24"/>
          <w:u w:val="single"/>
        </w:rPr>
      </w:pPr>
    </w:p>
    <w:p w:rsidR="00164D97" w:rsidRDefault="00164D97" w:rsidP="00164D97">
      <w:pPr>
        <w:jc w:val="both"/>
        <w:rPr>
          <w:sz w:val="22"/>
          <w:szCs w:val="22"/>
        </w:rPr>
      </w:pPr>
      <w:r>
        <w:rPr>
          <w:sz w:val="22"/>
          <w:szCs w:val="22"/>
        </w:rPr>
        <w:t>- Az ingatlan leágazó vezetékekkel rendelkezik, mérete Ø 32 KPE P10-es vezeték.</w:t>
      </w:r>
    </w:p>
    <w:p w:rsidR="00164D97" w:rsidRDefault="00164D97" w:rsidP="00164D97">
      <w:pPr>
        <w:jc w:val="both"/>
        <w:rPr>
          <w:sz w:val="22"/>
          <w:szCs w:val="22"/>
        </w:rPr>
      </w:pPr>
      <w:r>
        <w:rPr>
          <w:sz w:val="22"/>
          <w:szCs w:val="22"/>
        </w:rPr>
        <w:t>- A leágazó vezeték végén a telekhatáron belül DN 25-ös (1”) AHA-MOFÉM gömbcsap található.</w:t>
      </w:r>
    </w:p>
    <w:p w:rsidR="00164D97" w:rsidRDefault="00164D97" w:rsidP="00164D97">
      <w:pPr>
        <w:jc w:val="both"/>
        <w:rPr>
          <w:sz w:val="22"/>
          <w:szCs w:val="22"/>
        </w:rPr>
      </w:pPr>
      <w:r>
        <w:rPr>
          <w:sz w:val="22"/>
          <w:szCs w:val="22"/>
        </w:rPr>
        <w:t>- A leágazó vezeték nyomása: 3,0 bar</w:t>
      </w:r>
    </w:p>
    <w:p w:rsidR="00164D97" w:rsidRDefault="00164D97" w:rsidP="00164D97">
      <w:pPr>
        <w:jc w:val="both"/>
        <w:rPr>
          <w:sz w:val="22"/>
          <w:szCs w:val="22"/>
        </w:rPr>
      </w:pPr>
      <w:r>
        <w:rPr>
          <w:sz w:val="22"/>
          <w:szCs w:val="22"/>
        </w:rPr>
        <w:t>- A legnagyobb üzemi nyomás (MOP): ≤ 30 mbar</w:t>
      </w:r>
    </w:p>
    <w:p w:rsidR="00164D97" w:rsidRDefault="00164D97" w:rsidP="00164D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tervezési nyomás (DP): </w:t>
      </w:r>
      <w:r w:rsidR="00CC40FE">
        <w:rPr>
          <w:sz w:val="22"/>
          <w:szCs w:val="22"/>
        </w:rPr>
        <w:t>3</w:t>
      </w:r>
      <w:r>
        <w:rPr>
          <w:sz w:val="22"/>
          <w:szCs w:val="22"/>
        </w:rPr>
        <w:t>,0 bar</w:t>
      </w:r>
    </w:p>
    <w:p w:rsidR="00164D97" w:rsidRDefault="00164D97" w:rsidP="00164D97">
      <w:pPr>
        <w:jc w:val="both"/>
        <w:rPr>
          <w:b/>
          <w:sz w:val="28"/>
          <w:szCs w:val="28"/>
          <w:u w:val="single"/>
        </w:rPr>
      </w:pPr>
      <w:r>
        <w:rPr>
          <w:sz w:val="22"/>
          <w:szCs w:val="22"/>
        </w:rPr>
        <w:t>- A tervdokumentáció tartalma</w:t>
      </w:r>
      <w:proofErr w:type="gramStart"/>
      <w:r>
        <w:rPr>
          <w:sz w:val="22"/>
          <w:szCs w:val="22"/>
        </w:rPr>
        <w:t>:  a</w:t>
      </w:r>
      <w:proofErr w:type="gramEnd"/>
      <w:r>
        <w:rPr>
          <w:sz w:val="22"/>
          <w:szCs w:val="22"/>
        </w:rPr>
        <w:t xml:space="preserve"> </w:t>
      </w:r>
      <w:r w:rsidR="00CC40FE">
        <w:rPr>
          <w:sz w:val="22"/>
          <w:szCs w:val="22"/>
        </w:rPr>
        <w:t>méretlen vezeték épület falánál történő felállástól a fogyasztó berendezésig.</w:t>
      </w:r>
    </w:p>
    <w:p w:rsidR="008C5792" w:rsidRPr="008C5792" w:rsidRDefault="008C5792" w:rsidP="00A74029">
      <w:pPr>
        <w:jc w:val="both"/>
        <w:rPr>
          <w:sz w:val="22"/>
          <w:szCs w:val="22"/>
        </w:rPr>
      </w:pPr>
    </w:p>
    <w:p w:rsidR="00A74029" w:rsidRPr="001F062E" w:rsidRDefault="00A74029" w:rsidP="00A74029">
      <w:pPr>
        <w:jc w:val="both"/>
        <w:rPr>
          <w:b/>
          <w:sz w:val="28"/>
          <w:szCs w:val="28"/>
          <w:u w:val="single"/>
        </w:rPr>
      </w:pPr>
      <w:r w:rsidRPr="001F062E">
        <w:rPr>
          <w:b/>
          <w:sz w:val="28"/>
          <w:szCs w:val="28"/>
          <w:u w:val="single"/>
        </w:rPr>
        <w:t>5.3</w:t>
      </w:r>
      <w:r w:rsidR="007C5A7F">
        <w:rPr>
          <w:b/>
          <w:sz w:val="28"/>
          <w:szCs w:val="28"/>
          <w:u w:val="single"/>
        </w:rPr>
        <w:t>.</w:t>
      </w:r>
      <w:r w:rsidR="002B6EFC">
        <w:rPr>
          <w:b/>
          <w:sz w:val="28"/>
          <w:szCs w:val="28"/>
          <w:u w:val="single"/>
        </w:rPr>
        <w:t xml:space="preserve"> Gázmérő és nyomásszabályozó</w:t>
      </w:r>
      <w:r w:rsidRPr="001F062E">
        <w:rPr>
          <w:b/>
          <w:sz w:val="28"/>
          <w:szCs w:val="28"/>
          <w:u w:val="single"/>
        </w:rPr>
        <w:t xml:space="preserve"> telepítése</w:t>
      </w:r>
      <w:r w:rsidR="001F062E" w:rsidRPr="001F062E">
        <w:rPr>
          <w:b/>
          <w:sz w:val="28"/>
          <w:szCs w:val="28"/>
          <w:u w:val="single"/>
        </w:rPr>
        <w:t>:</w:t>
      </w:r>
    </w:p>
    <w:p w:rsidR="003219E1" w:rsidRDefault="003219E1" w:rsidP="003219E1">
      <w:pPr>
        <w:pStyle w:val="Szvegtrzs"/>
        <w:rPr>
          <w:sz w:val="22"/>
          <w:szCs w:val="22"/>
        </w:rPr>
      </w:pPr>
    </w:p>
    <w:p w:rsidR="003219E1" w:rsidRDefault="003219E1" w:rsidP="003219E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gázmérő meglévő, megmaradó. </w:t>
      </w:r>
    </w:p>
    <w:p w:rsidR="003219E1" w:rsidRDefault="003219E1" w:rsidP="003219E1">
      <w:pPr>
        <w:pStyle w:val="Szvegtrzs"/>
        <w:rPr>
          <w:sz w:val="22"/>
          <w:szCs w:val="22"/>
        </w:rPr>
      </w:pPr>
    </w:p>
    <w:p w:rsidR="003219E1" w:rsidRDefault="003219E1" w:rsidP="003219E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Telepítés helye: </w:t>
      </w:r>
      <w:proofErr w:type="gramStart"/>
      <w:r>
        <w:rPr>
          <w:sz w:val="22"/>
          <w:szCs w:val="22"/>
        </w:rPr>
        <w:t>Tároló  falán</w:t>
      </w:r>
      <w:proofErr w:type="gramEnd"/>
      <w:r>
        <w:rPr>
          <w:sz w:val="22"/>
          <w:szCs w:val="22"/>
        </w:rPr>
        <w:t xml:space="preserve">, épületen belül (korábban történt szereléskor) </w:t>
      </w:r>
    </w:p>
    <w:p w:rsidR="003219E1" w:rsidRDefault="003219E1" w:rsidP="003219E1">
      <w:pPr>
        <w:pStyle w:val="Trgymutat2"/>
        <w:ind w:left="0" w:firstLine="0"/>
        <w:rPr>
          <w:sz w:val="22"/>
          <w:szCs w:val="22"/>
        </w:rPr>
      </w:pPr>
    </w:p>
    <w:p w:rsidR="003219E1" w:rsidRDefault="003219E1" w:rsidP="003219E1">
      <w:pPr>
        <w:pStyle w:val="Trgymutat2"/>
        <w:ind w:left="0" w:firstLine="0"/>
      </w:pPr>
      <w:r>
        <w:rPr>
          <w:sz w:val="22"/>
          <w:szCs w:val="22"/>
        </w:rPr>
        <w:t>A helye az átalakítás után sem fog változni.</w:t>
      </w:r>
    </w:p>
    <w:p w:rsidR="00164D97" w:rsidRDefault="00164D97" w:rsidP="004E3EEF">
      <w:pPr>
        <w:pStyle w:val="Szvegtrzs"/>
        <w:rPr>
          <w:sz w:val="22"/>
          <w:szCs w:val="22"/>
        </w:rPr>
      </w:pPr>
    </w:p>
    <w:p w:rsidR="008C5792" w:rsidRPr="00892903" w:rsidRDefault="004E3EEF" w:rsidP="00892903">
      <w:pPr>
        <w:pStyle w:val="Szvegtrzs"/>
        <w:rPr>
          <w:sz w:val="22"/>
          <w:szCs w:val="22"/>
        </w:rPr>
      </w:pPr>
      <w:r w:rsidRPr="00D15349">
        <w:rPr>
          <w:sz w:val="22"/>
          <w:szCs w:val="22"/>
        </w:rPr>
        <w:t xml:space="preserve">A gázmérő </w:t>
      </w:r>
      <w:r w:rsidR="00164D97">
        <w:rPr>
          <w:sz w:val="22"/>
          <w:szCs w:val="22"/>
        </w:rPr>
        <w:t>ellenőrzése</w:t>
      </w:r>
      <w:r w:rsidRPr="00D15349">
        <w:rPr>
          <w:sz w:val="22"/>
          <w:szCs w:val="22"/>
        </w:rPr>
        <w:t xml:space="preserve">: 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709"/>
        <w:gridCol w:w="567"/>
        <w:gridCol w:w="1559"/>
        <w:gridCol w:w="1062"/>
      </w:tblGrid>
      <w:tr w:rsidR="008C5792">
        <w:tc>
          <w:tcPr>
            <w:tcW w:w="851" w:type="dxa"/>
            <w:vAlign w:val="center"/>
          </w:tcPr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C5792" w:rsidRDefault="008C5792" w:rsidP="00574C69">
            <w:pPr>
              <w:pStyle w:val="Cmsor2"/>
              <w:rPr>
                <w:b/>
                <w:szCs w:val="24"/>
              </w:rPr>
            </w:pPr>
            <w:r>
              <w:rPr>
                <w:b/>
                <w:szCs w:val="24"/>
              </w:rPr>
              <w:t>Készülékek</w:t>
            </w:r>
          </w:p>
        </w:tc>
        <w:tc>
          <w:tcPr>
            <w:tcW w:w="1276" w:type="dxa"/>
            <w:vAlign w:val="center"/>
          </w:tcPr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Mennyiség   (db)</w:t>
            </w:r>
          </w:p>
        </w:tc>
        <w:tc>
          <w:tcPr>
            <w:tcW w:w="709" w:type="dxa"/>
            <w:vAlign w:val="center"/>
          </w:tcPr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>
              <w:rPr>
                <w:b/>
                <w:sz w:val="24"/>
                <w:szCs w:val="24"/>
                <w:vertAlign w:val="subscript"/>
              </w:rPr>
              <w:t>N</w:t>
            </w:r>
          </w:p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(kW)</w:t>
            </w:r>
          </w:p>
        </w:tc>
        <w:tc>
          <w:tcPr>
            <w:tcW w:w="567" w:type="dxa"/>
            <w:vAlign w:val="center"/>
          </w:tcPr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vAlign w:val="center"/>
          </w:tcPr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/h)</w:t>
            </w:r>
          </w:p>
        </w:tc>
        <w:tc>
          <w:tcPr>
            <w:tcW w:w="1062" w:type="dxa"/>
            <w:vAlign w:val="center"/>
          </w:tcPr>
          <w:p w:rsidR="008C5792" w:rsidRDefault="008C5792" w:rsidP="00574C69">
            <w:pPr>
              <w:pStyle w:val="Cmsor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e×V</w:t>
            </w:r>
          </w:p>
          <w:p w:rsidR="008C5792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/h)</w:t>
            </w:r>
          </w:p>
        </w:tc>
      </w:tr>
      <w:tr w:rsidR="008C5792">
        <w:tc>
          <w:tcPr>
            <w:tcW w:w="851" w:type="dxa"/>
            <w:vAlign w:val="center"/>
          </w:tcPr>
          <w:p w:rsidR="008C5792" w:rsidRPr="00D64F1A" w:rsidRDefault="008C5792" w:rsidP="00574C69">
            <w:pPr>
              <w:jc w:val="center"/>
              <w:rPr>
                <w:b/>
                <w:sz w:val="24"/>
                <w:szCs w:val="24"/>
              </w:rPr>
            </w:pPr>
            <w:r w:rsidRPr="00D64F1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8C5792" w:rsidRPr="00D64F1A" w:rsidRDefault="003219E1" w:rsidP="00C10B51">
            <w:pPr>
              <w:jc w:val="both"/>
            </w:pPr>
            <w:r>
              <w:rPr>
                <w:sz w:val="22"/>
                <w:szCs w:val="22"/>
              </w:rPr>
              <w:t>BOSCH CONDENS 7000 WT ZWSB 22/28-3E gázkazán</w:t>
            </w:r>
          </w:p>
        </w:tc>
        <w:tc>
          <w:tcPr>
            <w:tcW w:w="1276" w:type="dxa"/>
            <w:vAlign w:val="center"/>
          </w:tcPr>
          <w:p w:rsidR="008C5792" w:rsidRPr="00D64F1A" w:rsidRDefault="00164D97" w:rsidP="00574C6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C5792" w:rsidRPr="00D64F1A" w:rsidRDefault="003219E1" w:rsidP="00C10B51">
            <w:pPr>
              <w:jc w:val="center"/>
            </w:pPr>
            <w:r>
              <w:t>24,0</w:t>
            </w:r>
          </w:p>
        </w:tc>
        <w:tc>
          <w:tcPr>
            <w:tcW w:w="567" w:type="dxa"/>
            <w:vAlign w:val="center"/>
          </w:tcPr>
          <w:p w:rsidR="008C5792" w:rsidRPr="00D64F1A" w:rsidRDefault="008C5792" w:rsidP="00574C69">
            <w:pPr>
              <w:jc w:val="center"/>
            </w:pPr>
            <w:r w:rsidRPr="00D64F1A">
              <w:t>1,0</w:t>
            </w:r>
          </w:p>
        </w:tc>
        <w:tc>
          <w:tcPr>
            <w:tcW w:w="1559" w:type="dxa"/>
            <w:vAlign w:val="center"/>
          </w:tcPr>
          <w:p w:rsidR="008C5792" w:rsidRPr="00D64F1A" w:rsidRDefault="003219E1" w:rsidP="003219E1">
            <w:pPr>
              <w:jc w:val="center"/>
            </w:pPr>
            <w:r>
              <w:t>3</w:t>
            </w:r>
            <w:r w:rsidR="00A12183">
              <w:t>,</w:t>
            </w:r>
            <w:r>
              <w:t>45</w:t>
            </w:r>
          </w:p>
        </w:tc>
        <w:tc>
          <w:tcPr>
            <w:tcW w:w="1062" w:type="dxa"/>
            <w:vAlign w:val="center"/>
          </w:tcPr>
          <w:p w:rsidR="008C5792" w:rsidRPr="00D64F1A" w:rsidRDefault="003219E1" w:rsidP="00A12183">
            <w:pPr>
              <w:jc w:val="center"/>
            </w:pPr>
            <w:r>
              <w:t>3,45</w:t>
            </w:r>
          </w:p>
        </w:tc>
      </w:tr>
      <w:tr w:rsidR="00A12183">
        <w:trPr>
          <w:cantSplit/>
        </w:trPr>
        <w:tc>
          <w:tcPr>
            <w:tcW w:w="8222" w:type="dxa"/>
            <w:gridSpan w:val="6"/>
            <w:vAlign w:val="center"/>
          </w:tcPr>
          <w:p w:rsidR="00A12183" w:rsidRDefault="00A12183" w:rsidP="00574C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Az épület egyidejű gázterhelése:     </w:t>
            </w:r>
            <w:proofErr w:type="gramStart"/>
            <w:r>
              <w:rPr>
                <w:sz w:val="24"/>
                <w:szCs w:val="24"/>
              </w:rPr>
              <w:t>( m</w:t>
            </w:r>
            <w:r>
              <w:rPr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sz w:val="24"/>
                <w:szCs w:val="24"/>
              </w:rPr>
              <w:t>/h )</w:t>
            </w:r>
          </w:p>
        </w:tc>
        <w:tc>
          <w:tcPr>
            <w:tcW w:w="1062" w:type="dxa"/>
          </w:tcPr>
          <w:p w:rsidR="00A12183" w:rsidRDefault="003219E1" w:rsidP="008929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3,45</w:t>
            </w:r>
          </w:p>
        </w:tc>
      </w:tr>
    </w:tbl>
    <w:p w:rsidR="003C28B1" w:rsidRDefault="003C28B1" w:rsidP="004E3EEF">
      <w:pPr>
        <w:jc w:val="both"/>
        <w:rPr>
          <w:sz w:val="24"/>
          <w:szCs w:val="24"/>
        </w:rPr>
      </w:pPr>
    </w:p>
    <w:p w:rsidR="004E3EEF" w:rsidRDefault="004E3EEF" w:rsidP="004E3E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3C28B1">
        <w:rPr>
          <w:sz w:val="24"/>
          <w:szCs w:val="24"/>
        </w:rPr>
        <w:t>z ellenőrzött (meglévő, megmaradó)</w:t>
      </w:r>
      <w:r>
        <w:rPr>
          <w:sz w:val="24"/>
          <w:szCs w:val="24"/>
        </w:rPr>
        <w:t xml:space="preserve"> gázmérő: </w:t>
      </w:r>
      <w:r w:rsidR="00280B04">
        <w:rPr>
          <w:b/>
          <w:sz w:val="24"/>
          <w:szCs w:val="24"/>
        </w:rPr>
        <w:t xml:space="preserve">G - </w:t>
      </w:r>
      <w:r w:rsidR="003219E1">
        <w:rPr>
          <w:b/>
          <w:sz w:val="24"/>
          <w:szCs w:val="24"/>
        </w:rPr>
        <w:t>4</w:t>
      </w:r>
    </w:p>
    <w:p w:rsidR="004E3EEF" w:rsidRDefault="004E3EEF" w:rsidP="004E3EEF">
      <w:pPr>
        <w:jc w:val="both"/>
        <w:rPr>
          <w:sz w:val="24"/>
          <w:szCs w:val="24"/>
        </w:rPr>
      </w:pP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mérőóra  adatai</w:t>
      </w:r>
      <w:proofErr w:type="gramEnd"/>
      <w:r>
        <w:rPr>
          <w:sz w:val="22"/>
          <w:szCs w:val="22"/>
        </w:rPr>
        <w:t>:</w:t>
      </w: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típusa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 - 4</w:t>
      </w:r>
    </w:p>
    <w:p w:rsidR="003219E1" w:rsidRDefault="003219E1" w:rsidP="003219E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Qnév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</w:t>
      </w: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Qmin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0,04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</w:t>
      </w: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Qmax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6,00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</w:t>
      </w: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csatlakozó</w:t>
      </w:r>
      <w:proofErr w:type="gramEnd"/>
      <w:r>
        <w:rPr>
          <w:sz w:val="22"/>
          <w:szCs w:val="22"/>
        </w:rPr>
        <w:t xml:space="preserve">  méret: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 25 menetes 250 mm-es csonktávolsággal</w:t>
      </w: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p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0,1 bar üzemi nyomásra alkalmas kivitel.</w:t>
      </w:r>
    </w:p>
    <w:p w:rsidR="003219E1" w:rsidRDefault="003219E1" w:rsidP="003219E1">
      <w:pPr>
        <w:jc w:val="both"/>
        <w:rPr>
          <w:sz w:val="22"/>
          <w:szCs w:val="22"/>
        </w:rPr>
      </w:pP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mérő megfelel, mert </w:t>
      </w:r>
    </w:p>
    <w:p w:rsidR="003219E1" w:rsidRDefault="003219E1" w:rsidP="003219E1">
      <w:pPr>
        <w:jc w:val="both"/>
        <w:rPr>
          <w:sz w:val="22"/>
          <w:szCs w:val="22"/>
        </w:rPr>
      </w:pPr>
      <w:r>
        <w:rPr>
          <w:sz w:val="22"/>
          <w:szCs w:val="22"/>
        </w:rPr>
        <w:t>Az egyidejű gázterhelés kisebb a gázmérő névleges gázterhelésénél</w:t>
      </w:r>
    </w:p>
    <w:p w:rsidR="003219E1" w:rsidRDefault="003219E1" w:rsidP="003219E1">
      <w:pPr>
        <w:ind w:left="2124"/>
        <w:jc w:val="both"/>
        <w:rPr>
          <w:sz w:val="22"/>
          <w:szCs w:val="22"/>
        </w:rPr>
      </w:pPr>
    </w:p>
    <w:p w:rsidR="003219E1" w:rsidRDefault="003219E1" w:rsidP="003219E1">
      <w:pPr>
        <w:ind w:left="2124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= 3,45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/h </w:t>
      </w:r>
      <w:proofErr w:type="gramStart"/>
      <w:r>
        <w:rPr>
          <w:sz w:val="22"/>
          <w:szCs w:val="22"/>
        </w:rPr>
        <w:t xml:space="preserve">&lt; </w:t>
      </w:r>
      <w:proofErr w:type="spellStart"/>
      <w:r>
        <w:rPr>
          <w:sz w:val="22"/>
          <w:szCs w:val="22"/>
        </w:rPr>
        <w:t>Vnévl</w:t>
      </w:r>
      <w:proofErr w:type="spellEnd"/>
      <w:proofErr w:type="gramEnd"/>
      <w:r>
        <w:rPr>
          <w:sz w:val="22"/>
          <w:szCs w:val="22"/>
        </w:rPr>
        <w:t xml:space="preserve">  = 4,0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/h</w:t>
      </w:r>
      <w:r>
        <w:rPr>
          <w:b/>
          <w:sz w:val="22"/>
          <w:szCs w:val="22"/>
        </w:rPr>
        <w:t xml:space="preserve"> </w:t>
      </w:r>
    </w:p>
    <w:p w:rsidR="00B44138" w:rsidRPr="00D15349" w:rsidRDefault="00B44138" w:rsidP="004E3EEF">
      <w:pPr>
        <w:jc w:val="both"/>
        <w:rPr>
          <w:sz w:val="22"/>
          <w:szCs w:val="22"/>
        </w:rPr>
      </w:pPr>
    </w:p>
    <w:p w:rsidR="00FB0CE9" w:rsidRDefault="00FB0CE9" w:rsidP="00522867">
      <w:pPr>
        <w:jc w:val="both"/>
        <w:rPr>
          <w:sz w:val="22"/>
          <w:szCs w:val="22"/>
        </w:rPr>
      </w:pPr>
      <w:r>
        <w:rPr>
          <w:sz w:val="22"/>
          <w:szCs w:val="22"/>
        </w:rPr>
        <w:t>A Nyomásszabályozó az előkertben a telekhatárnál (lemezszekrényben) lett kiépítve korábban.</w:t>
      </w:r>
    </w:p>
    <w:p w:rsidR="00146524" w:rsidRDefault="00FB0CE9" w:rsidP="00522867">
      <w:pPr>
        <w:jc w:val="both"/>
        <w:rPr>
          <w:sz w:val="22"/>
          <w:szCs w:val="22"/>
        </w:rPr>
      </w:pPr>
      <w:r>
        <w:rPr>
          <w:sz w:val="22"/>
          <w:szCs w:val="22"/>
        </w:rPr>
        <w:t>A tervezés és átalakítás nem érinti a nyomásszabályozót.</w:t>
      </w:r>
    </w:p>
    <w:p w:rsidR="00146524" w:rsidRDefault="00146524" w:rsidP="00522867">
      <w:pPr>
        <w:jc w:val="both"/>
        <w:rPr>
          <w:sz w:val="22"/>
          <w:szCs w:val="22"/>
        </w:rPr>
      </w:pPr>
    </w:p>
    <w:p w:rsidR="006B7F17" w:rsidRDefault="006B7F17" w:rsidP="00522867">
      <w:pPr>
        <w:jc w:val="both"/>
        <w:rPr>
          <w:sz w:val="22"/>
          <w:szCs w:val="22"/>
        </w:rPr>
      </w:pPr>
    </w:p>
    <w:p w:rsidR="00522867" w:rsidRPr="001F062E" w:rsidRDefault="00921DE6" w:rsidP="00522867">
      <w:pPr>
        <w:jc w:val="both"/>
        <w:rPr>
          <w:b/>
          <w:sz w:val="28"/>
          <w:szCs w:val="28"/>
          <w:u w:val="single"/>
        </w:rPr>
      </w:pPr>
      <w:r w:rsidRPr="001F062E">
        <w:rPr>
          <w:b/>
          <w:sz w:val="28"/>
          <w:szCs w:val="28"/>
          <w:u w:val="single"/>
        </w:rPr>
        <w:t>5.4</w:t>
      </w:r>
      <w:r w:rsidR="007C5A7F">
        <w:rPr>
          <w:b/>
          <w:sz w:val="28"/>
          <w:szCs w:val="28"/>
          <w:u w:val="single"/>
        </w:rPr>
        <w:t>.</w:t>
      </w:r>
      <w:r w:rsidR="00522867" w:rsidRPr="001F062E">
        <w:rPr>
          <w:b/>
          <w:sz w:val="28"/>
          <w:szCs w:val="28"/>
          <w:u w:val="single"/>
        </w:rPr>
        <w:t xml:space="preserve"> Vezetékek</w:t>
      </w:r>
      <w:r w:rsidR="001F062E">
        <w:rPr>
          <w:b/>
          <w:sz w:val="28"/>
          <w:szCs w:val="28"/>
          <w:u w:val="single"/>
        </w:rPr>
        <w:t>:</w:t>
      </w:r>
    </w:p>
    <w:p w:rsidR="009F217B" w:rsidRDefault="009F217B" w:rsidP="009F217B">
      <w:pPr>
        <w:jc w:val="both"/>
        <w:rPr>
          <w:sz w:val="22"/>
          <w:szCs w:val="22"/>
        </w:rPr>
      </w:pPr>
    </w:p>
    <w:p w:rsidR="009F217B" w:rsidRPr="00D15349" w:rsidRDefault="00FB0CE9" w:rsidP="00FB0CE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219E1">
        <w:rPr>
          <w:sz w:val="22"/>
          <w:szCs w:val="22"/>
        </w:rPr>
        <w:t xml:space="preserve">z épület falánál történő felállástól </w:t>
      </w:r>
      <w:r>
        <w:rPr>
          <w:sz w:val="22"/>
          <w:szCs w:val="22"/>
        </w:rPr>
        <w:t xml:space="preserve">a fogyasztó </w:t>
      </w:r>
      <w:proofErr w:type="gramStart"/>
      <w:r>
        <w:rPr>
          <w:sz w:val="22"/>
          <w:szCs w:val="22"/>
        </w:rPr>
        <w:t>berendezésekig  (</w:t>
      </w:r>
      <w:proofErr w:type="gramEnd"/>
      <w:r w:rsidR="00AA0CD1">
        <w:rPr>
          <w:sz w:val="22"/>
          <w:szCs w:val="22"/>
        </w:rPr>
        <w:t>6</w:t>
      </w:r>
      <w:r w:rsidR="009F217B">
        <w:rPr>
          <w:sz w:val="22"/>
          <w:szCs w:val="22"/>
        </w:rPr>
        <w:t xml:space="preserve">/4”, </w:t>
      </w:r>
      <w:smartTag w:uri="urn:schemas-microsoft-com:office:smarttags" w:element="metricconverter">
        <w:smartTagPr>
          <w:attr w:name="ProductID" w:val="1”"/>
        </w:smartTagPr>
        <w:r w:rsidR="009F217B" w:rsidRPr="00D15349">
          <w:rPr>
            <w:sz w:val="22"/>
            <w:szCs w:val="22"/>
          </w:rPr>
          <w:t>1”</w:t>
        </w:r>
      </w:smartTag>
      <w:r w:rsidR="009F217B" w:rsidRPr="00D15349">
        <w:rPr>
          <w:sz w:val="22"/>
          <w:szCs w:val="22"/>
        </w:rPr>
        <w:t xml:space="preserve">, 3/4”, 1/2”)  méretű  acélcsővezetékek </w:t>
      </w:r>
      <w:r>
        <w:rPr>
          <w:sz w:val="22"/>
          <w:szCs w:val="22"/>
        </w:rPr>
        <w:t>épültek</w:t>
      </w:r>
      <w:r w:rsidR="00975897">
        <w:rPr>
          <w:sz w:val="22"/>
          <w:szCs w:val="22"/>
        </w:rPr>
        <w:t>, épülnek</w:t>
      </w:r>
      <w:r>
        <w:rPr>
          <w:sz w:val="22"/>
          <w:szCs w:val="22"/>
        </w:rPr>
        <w:t xml:space="preserve"> </w:t>
      </w:r>
      <w:r w:rsidR="009F217B" w:rsidRPr="00D15349">
        <w:rPr>
          <w:sz w:val="22"/>
          <w:szCs w:val="22"/>
        </w:rPr>
        <w:t>ki,  a  függőleges  csőtervben  lévő  magasságokban és nyomvonalon a technológiai előírásokat betartva.</w:t>
      </w:r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9F217B" w:rsidRPr="00D15349" w:rsidRDefault="009F217B" w:rsidP="009F217B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beépítésre kerülő szabadon szerelt vezetékek anyagminősége, mérete feleljen meg a következő szabványok előírásainak: MSZ EN 10208-2, MSZ EN 10255, MSZ EN 10220, MSZ EN 10296-1, szabványok előírásainak feleljenek meg.</w:t>
      </w:r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9F217B" w:rsidRPr="00D15349" w:rsidRDefault="009F217B" w:rsidP="009F217B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vezetékeken oldható kötés csak a tartozékát képező szerelvények kötéseinél megengedett.</w:t>
      </w:r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9F217B" w:rsidRPr="00D15349" w:rsidRDefault="009F217B" w:rsidP="009F217B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Az egyes vezetékszakaszok egymáshoz való kapcsolása lánghegesztéssel történik.  </w:t>
      </w:r>
    </w:p>
    <w:p w:rsidR="009F217B" w:rsidRPr="00D15349" w:rsidRDefault="009F217B" w:rsidP="009F217B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hegesztésnél a következő szabványok és rendeletek előírásait kell betartani: 3/1998. (I.12.) IKIM rendelet, MSZ EN 287-1 és MSZ EN 12732</w:t>
      </w:r>
    </w:p>
    <w:p w:rsidR="009F217B" w:rsidRDefault="009F217B" w:rsidP="009F217B">
      <w:pPr>
        <w:jc w:val="both"/>
        <w:rPr>
          <w:sz w:val="24"/>
        </w:rPr>
      </w:pPr>
    </w:p>
    <w:p w:rsidR="009F217B" w:rsidRPr="00D15349" w:rsidRDefault="009F217B" w:rsidP="009F217B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Oldható kötésnél az MSZ EN 751 szabvány előírásai szerinti tömítőanyagot kell használni. Növényi eredetű (pl. kenderszál) tömítőanyagot alkalmazni nem szabad.</w:t>
      </w:r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9F217B" w:rsidRPr="00D15349" w:rsidRDefault="009F217B" w:rsidP="009F217B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szabadon szerelt vezetéket csőbilinccsel kell rögzíteni legalább az alábbi helyeken:</w:t>
      </w:r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9F217B" w:rsidRPr="00D15349" w:rsidRDefault="009F217B" w:rsidP="009F217B">
      <w:pPr>
        <w:numPr>
          <w:ilvl w:val="0"/>
          <w:numId w:val="21"/>
        </w:num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gázmérő csatlakozás kiömlő oldalán</w:t>
      </w:r>
    </w:p>
    <w:p w:rsidR="009F217B" w:rsidRPr="00D15349" w:rsidRDefault="009F217B" w:rsidP="009F217B">
      <w:pPr>
        <w:numPr>
          <w:ilvl w:val="0"/>
          <w:numId w:val="21"/>
        </w:num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gázmérő utáni függőleges szakasz felső pontján</w:t>
      </w:r>
    </w:p>
    <w:p w:rsidR="009F217B" w:rsidRPr="00D15349" w:rsidRDefault="009F217B" w:rsidP="009F217B">
      <w:pPr>
        <w:numPr>
          <w:ilvl w:val="0"/>
          <w:numId w:val="21"/>
        </w:num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gázfogyasztó készülékhez leágazó vezeték felső és alsó pontján</w:t>
      </w:r>
    </w:p>
    <w:p w:rsidR="009F217B" w:rsidRPr="00D15349" w:rsidRDefault="009F217B" w:rsidP="009F217B">
      <w:pPr>
        <w:numPr>
          <w:ilvl w:val="0"/>
          <w:numId w:val="21"/>
        </w:num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csővezetéknél a bilincsezés megfogási távolságai:</w:t>
      </w:r>
    </w:p>
    <w:p w:rsidR="009F217B" w:rsidRPr="00D15349" w:rsidRDefault="009F217B" w:rsidP="009F217B">
      <w:pPr>
        <w:ind w:left="1416"/>
        <w:jc w:val="both"/>
        <w:rPr>
          <w:sz w:val="22"/>
          <w:szCs w:val="22"/>
        </w:rPr>
      </w:pPr>
      <w:r w:rsidRPr="00D15349">
        <w:rPr>
          <w:sz w:val="22"/>
          <w:szCs w:val="22"/>
        </w:rPr>
        <w:t>• 1”</w:t>
      </w:r>
      <w:proofErr w:type="spellStart"/>
      <w:r w:rsidRPr="00D15349">
        <w:rPr>
          <w:sz w:val="22"/>
          <w:szCs w:val="22"/>
        </w:rPr>
        <w:t>-ig</w:t>
      </w:r>
      <w:proofErr w:type="spellEnd"/>
      <w:r w:rsidRPr="00D15349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,5 m"/>
        </w:smartTagPr>
        <w:r w:rsidRPr="00D15349">
          <w:rPr>
            <w:sz w:val="22"/>
            <w:szCs w:val="22"/>
          </w:rPr>
          <w:t>1,5 m</w:t>
        </w:r>
      </w:smartTag>
    </w:p>
    <w:p w:rsidR="009F217B" w:rsidRPr="00D15349" w:rsidRDefault="009F217B" w:rsidP="009F217B">
      <w:pPr>
        <w:ind w:left="1416"/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• </w:t>
      </w:r>
      <w:smartTag w:uri="urn:schemas-microsoft-com:office:smarttags" w:element="metricconverter">
        <w:smartTagPr>
          <w:attr w:name="ProductID" w:val="1”"/>
        </w:smartTagPr>
        <w:r w:rsidRPr="00D15349">
          <w:rPr>
            <w:sz w:val="22"/>
            <w:szCs w:val="22"/>
          </w:rPr>
          <w:t>1”</w:t>
        </w:r>
      </w:smartTag>
      <w:r w:rsidRPr="00D15349">
        <w:rPr>
          <w:sz w:val="22"/>
          <w:szCs w:val="22"/>
        </w:rPr>
        <w:t xml:space="preserve"> felett </w:t>
      </w:r>
      <w:smartTag w:uri="urn:schemas-microsoft-com:office:smarttags" w:element="metricconverter">
        <w:smartTagPr>
          <w:attr w:name="ProductID" w:val="2,0 m"/>
        </w:smartTagPr>
        <w:r w:rsidRPr="00D15349">
          <w:rPr>
            <w:sz w:val="22"/>
            <w:szCs w:val="22"/>
          </w:rPr>
          <w:t>2,0 m</w:t>
        </w:r>
      </w:smartTag>
    </w:p>
    <w:p w:rsidR="009F217B" w:rsidRPr="00D15349" w:rsidRDefault="009F217B" w:rsidP="009F217B">
      <w:pPr>
        <w:jc w:val="both"/>
        <w:rPr>
          <w:sz w:val="22"/>
          <w:szCs w:val="22"/>
        </w:rPr>
      </w:pPr>
    </w:p>
    <w:p w:rsidR="00544C41" w:rsidRPr="00AA0CD1" w:rsidRDefault="009F217B" w:rsidP="00C919A8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A szabadon szerelt acélcsővezetéket egyszeri </w:t>
      </w:r>
      <w:proofErr w:type="spellStart"/>
      <w:r w:rsidRPr="00D15349">
        <w:rPr>
          <w:sz w:val="22"/>
          <w:szCs w:val="22"/>
        </w:rPr>
        <w:t>rozsdagátló</w:t>
      </w:r>
      <w:proofErr w:type="spellEnd"/>
      <w:r w:rsidRPr="00D15349">
        <w:rPr>
          <w:sz w:val="22"/>
          <w:szCs w:val="22"/>
        </w:rPr>
        <w:t xml:space="preserve"> alapozással, kétszeri fedőmázolással és egyszeri lakkozá</w:t>
      </w:r>
      <w:r w:rsidR="00AA0CD1">
        <w:rPr>
          <w:sz w:val="22"/>
          <w:szCs w:val="22"/>
        </w:rPr>
        <w:t>ssal kell ellátni sárga színben.</w:t>
      </w:r>
    </w:p>
    <w:p w:rsidR="00FB3120" w:rsidRDefault="00FB3120" w:rsidP="00C919A8">
      <w:pPr>
        <w:jc w:val="both"/>
        <w:rPr>
          <w:b/>
          <w:sz w:val="28"/>
          <w:szCs w:val="28"/>
          <w:u w:val="single"/>
        </w:rPr>
      </w:pPr>
    </w:p>
    <w:p w:rsidR="00975897" w:rsidRDefault="00975897" w:rsidP="00C919A8">
      <w:pPr>
        <w:jc w:val="both"/>
        <w:rPr>
          <w:b/>
          <w:sz w:val="28"/>
          <w:szCs w:val="28"/>
          <w:u w:val="single"/>
        </w:rPr>
      </w:pPr>
    </w:p>
    <w:p w:rsidR="00C919A8" w:rsidRPr="007C5A7F" w:rsidRDefault="005759B9" w:rsidP="00C919A8">
      <w:pPr>
        <w:jc w:val="both"/>
        <w:rPr>
          <w:b/>
          <w:sz w:val="28"/>
          <w:szCs w:val="28"/>
          <w:u w:val="single"/>
        </w:rPr>
      </w:pPr>
      <w:r w:rsidRPr="007C5A7F">
        <w:rPr>
          <w:b/>
          <w:sz w:val="28"/>
          <w:szCs w:val="28"/>
          <w:u w:val="single"/>
        </w:rPr>
        <w:t>5.5</w:t>
      </w:r>
      <w:r w:rsidR="007C5A7F" w:rsidRPr="007C5A7F">
        <w:rPr>
          <w:b/>
          <w:sz w:val="28"/>
          <w:szCs w:val="28"/>
          <w:u w:val="single"/>
        </w:rPr>
        <w:t>.</w:t>
      </w:r>
      <w:r w:rsidRPr="007C5A7F">
        <w:rPr>
          <w:b/>
          <w:sz w:val="28"/>
          <w:szCs w:val="28"/>
          <w:u w:val="single"/>
        </w:rPr>
        <w:t xml:space="preserve"> Betervezett fogyasztói berendezések:</w:t>
      </w:r>
    </w:p>
    <w:p w:rsidR="00C919A8" w:rsidRDefault="00C919A8" w:rsidP="00C919A8">
      <w:pPr>
        <w:jc w:val="both"/>
        <w:rPr>
          <w:sz w:val="24"/>
        </w:rPr>
      </w:pPr>
    </w:p>
    <w:p w:rsidR="00975897" w:rsidRDefault="00975897" w:rsidP="00975897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I.</w:t>
      </w:r>
      <w:proofErr w:type="gramStart"/>
      <w:r>
        <w:rPr>
          <w:sz w:val="24"/>
          <w:u w:val="single"/>
        </w:rPr>
        <w:t>Gázkazán</w:t>
      </w:r>
      <w:proofErr w:type="spellEnd"/>
      <w:r>
        <w:rPr>
          <w:sz w:val="24"/>
        </w:rPr>
        <w:t xml:space="preserve">   (</w:t>
      </w:r>
      <w:proofErr w:type="gramEnd"/>
      <w:r>
        <w:rPr>
          <w:sz w:val="24"/>
        </w:rPr>
        <w:t>újonnan telepítendő)</w:t>
      </w:r>
    </w:p>
    <w:p w:rsidR="00975897" w:rsidRDefault="00975897" w:rsidP="00975897">
      <w:pPr>
        <w:rPr>
          <w:sz w:val="24"/>
        </w:rPr>
      </w:pPr>
    </w:p>
    <w:p w:rsidR="00975897" w:rsidRDefault="00975897" w:rsidP="00975897">
      <w:pPr>
        <w:numPr>
          <w:ilvl w:val="0"/>
          <w:numId w:val="36"/>
        </w:numPr>
        <w:rPr>
          <w:bCs/>
          <w:sz w:val="24"/>
        </w:rPr>
      </w:pPr>
      <w:r>
        <w:rPr>
          <w:sz w:val="24"/>
        </w:rPr>
        <w:t>Típus: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BOSCH CONDENS 7000 WT ZWSB 22/28-3E</w:t>
      </w:r>
      <w:r>
        <w:rPr>
          <w:b/>
          <w:sz w:val="24"/>
        </w:rPr>
        <w:t xml:space="preserve"> gázkazán </w:t>
      </w:r>
    </w:p>
    <w:p w:rsidR="00975897" w:rsidRDefault="00975897" w:rsidP="00975897">
      <w:pPr>
        <w:ind w:left="3540" w:firstLine="708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zárt</w:t>
      </w:r>
      <w:proofErr w:type="gramEnd"/>
      <w:r>
        <w:rPr>
          <w:sz w:val="24"/>
        </w:rPr>
        <w:t xml:space="preserve"> égésterű kombi gázkazán </w:t>
      </w:r>
    </w:p>
    <w:p w:rsidR="00975897" w:rsidRDefault="00975897" w:rsidP="00975897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Besorolása: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„C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” típusú (zárt égésű) gázfogyasztó készülék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Gázcsatlakozási nyomás: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20-33 mbar</w:t>
      </w:r>
    </w:p>
    <w:p w:rsidR="00975897" w:rsidRDefault="00975897" w:rsidP="00975897">
      <w:pPr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Névleges </w:t>
      </w:r>
      <w:proofErr w:type="spellStart"/>
      <w:r>
        <w:rPr>
          <w:sz w:val="24"/>
        </w:rPr>
        <w:t>hőteljesítmény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24,0 kW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 xml:space="preserve">Füstgáz elvezetés: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Ø60</w:t>
      </w:r>
      <w:r>
        <w:rPr>
          <w:sz w:val="24"/>
        </w:rPr>
        <w:t>/1</w:t>
      </w:r>
      <w:r>
        <w:rPr>
          <w:sz w:val="24"/>
        </w:rPr>
        <w:t>00</w:t>
      </w:r>
      <w:r>
        <w:rPr>
          <w:sz w:val="24"/>
        </w:rPr>
        <w:t xml:space="preserve"> füstgáz-égési levegő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rendszer, </w:t>
      </w:r>
      <w:r>
        <w:rPr>
          <w:sz w:val="24"/>
        </w:rPr>
        <w:t>vízszintes</w:t>
      </w:r>
      <w:r>
        <w:rPr>
          <w:sz w:val="24"/>
        </w:rPr>
        <w:t xml:space="preserve"> elvezetéssel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Hatásfok: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106,0 %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Villamos védettség: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Ipx5D</w:t>
      </w:r>
      <w:r>
        <w:rPr>
          <w:sz w:val="24"/>
        </w:rPr>
        <w:t xml:space="preserve"> 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lastRenderedPageBreak/>
        <w:t>Villamos csatlakozás: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230/50 V/Hz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Gázcsatlakozás: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3/4”</w:t>
      </w:r>
    </w:p>
    <w:p w:rsidR="00975897" w:rsidRDefault="00975897" w:rsidP="0097589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Betervezett mennyiség: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db</w:t>
      </w:r>
    </w:p>
    <w:p w:rsidR="00975897" w:rsidRDefault="00975897" w:rsidP="00975897">
      <w:pPr>
        <w:jc w:val="both"/>
        <w:rPr>
          <w:sz w:val="24"/>
        </w:rPr>
      </w:pPr>
    </w:p>
    <w:p w:rsidR="00975897" w:rsidRDefault="00975897" w:rsidP="009758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Olyan gázkészülék, amelynek villamos hálózati csatlakoztatása van, és áram felvétele nem éri el a 30 [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] áramerősséget, a villamos hálózatnak csak olyan részéről táplálható, amelyet testzárlat estén (a tápláló áramkörbe, a tápláló elosztóba vagy az azt megelőző táplálásba iktatott) 30 [mA] érzékenységű vagy ennél érzékenyebb áram-védőkapcsoló önműködően lekapcsol.</w:t>
      </w:r>
    </w:p>
    <w:p w:rsidR="00975897" w:rsidRDefault="00975897" w:rsidP="009758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gázkészülék közelében az áramkörbe iktatott kézi kapcsolóval vagy dugós csatlakozóval biztosítani kell a villamos hálózatról való leválasztás lehetőségét.</w:t>
      </w:r>
    </w:p>
    <w:p w:rsidR="00975897" w:rsidRDefault="00975897" w:rsidP="009758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A gázkazán földelését –csak szerszámmal bontható módon- össze kell kötni a villamos hálózat érintésvédelmi védővezetőjével.</w:t>
      </w:r>
    </w:p>
    <w:p w:rsidR="00975897" w:rsidRDefault="00975897" w:rsidP="009758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 a villamos csatlakoztatás dugós csatlakozóval van megoldva, akkor ez az összekötés a dugós csatlakozó védőérintkezőjével legyen megoldott.</w:t>
      </w:r>
    </w:p>
    <w:p w:rsidR="00975897" w:rsidRDefault="00975897" w:rsidP="009758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gázkazánt csak olyan helyen szabad felszerelni, ahol a gázcső hálózat be van kötve az épület </w:t>
      </w:r>
      <w:proofErr w:type="spellStart"/>
      <w:r>
        <w:rPr>
          <w:sz w:val="22"/>
          <w:szCs w:val="22"/>
        </w:rPr>
        <w:t>egyenpotenciálra</w:t>
      </w:r>
      <w:proofErr w:type="spellEnd"/>
      <w:r>
        <w:rPr>
          <w:sz w:val="22"/>
          <w:szCs w:val="22"/>
        </w:rPr>
        <w:t xml:space="preserve"> hozó (EPH) hálózatban.</w:t>
      </w:r>
    </w:p>
    <w:p w:rsidR="00975897" w:rsidRDefault="00975897" w:rsidP="0097589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Épületen belül új gázcsőhálózat esetén ellenőrizni kell az EPH csomópontot, ill. a gázcsőhálózatnak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való összekötését, gázkészüléknek megfelelő csőhálózatra való csatlakoztatása esetén azonban ennek ellenőrzése elhanyagolható.</w:t>
      </w:r>
    </w:p>
    <w:p w:rsidR="003011F0" w:rsidRDefault="003011F0" w:rsidP="007E48BD">
      <w:pPr>
        <w:jc w:val="both"/>
        <w:rPr>
          <w:sz w:val="24"/>
        </w:rPr>
      </w:pPr>
    </w:p>
    <w:p w:rsidR="00453359" w:rsidRDefault="00453359" w:rsidP="00FB0CE9">
      <w:pPr>
        <w:jc w:val="both"/>
        <w:rPr>
          <w:sz w:val="24"/>
        </w:rPr>
      </w:pPr>
    </w:p>
    <w:p w:rsidR="0088487F" w:rsidRDefault="0088487F" w:rsidP="007E48BD">
      <w:pPr>
        <w:jc w:val="both"/>
        <w:rPr>
          <w:sz w:val="24"/>
        </w:rPr>
      </w:pPr>
    </w:p>
    <w:p w:rsidR="007E48BD" w:rsidRPr="007C5A7F" w:rsidRDefault="007E48BD" w:rsidP="007E48BD">
      <w:pPr>
        <w:jc w:val="both"/>
        <w:rPr>
          <w:b/>
          <w:sz w:val="28"/>
          <w:szCs w:val="28"/>
          <w:u w:val="single"/>
        </w:rPr>
      </w:pPr>
      <w:r w:rsidRPr="007C5A7F">
        <w:rPr>
          <w:b/>
          <w:sz w:val="28"/>
          <w:szCs w:val="28"/>
          <w:u w:val="single"/>
        </w:rPr>
        <w:t>5.6</w:t>
      </w:r>
      <w:r w:rsidR="007C5A7F" w:rsidRPr="007C5A7F">
        <w:rPr>
          <w:b/>
          <w:sz w:val="28"/>
          <w:szCs w:val="28"/>
          <w:u w:val="single"/>
        </w:rPr>
        <w:t>.</w:t>
      </w:r>
      <w:r w:rsidRPr="007C5A7F">
        <w:rPr>
          <w:b/>
          <w:sz w:val="28"/>
          <w:szCs w:val="28"/>
          <w:u w:val="single"/>
        </w:rPr>
        <w:t xml:space="preserve"> Légellátás, égéstermék elvezetés</w:t>
      </w:r>
      <w:r w:rsidR="007C5A7F" w:rsidRPr="007C5A7F">
        <w:rPr>
          <w:b/>
          <w:sz w:val="28"/>
          <w:szCs w:val="28"/>
          <w:u w:val="single"/>
        </w:rPr>
        <w:t>:</w:t>
      </w:r>
    </w:p>
    <w:p w:rsidR="00445D4E" w:rsidRDefault="00445D4E" w:rsidP="00445D4E">
      <w:pPr>
        <w:jc w:val="both"/>
        <w:rPr>
          <w:sz w:val="22"/>
          <w:szCs w:val="22"/>
        </w:rPr>
      </w:pPr>
    </w:p>
    <w:p w:rsidR="00CA6ECB" w:rsidRDefault="00CA6ECB" w:rsidP="00445D4E">
      <w:pPr>
        <w:jc w:val="both"/>
        <w:rPr>
          <w:sz w:val="22"/>
          <w:szCs w:val="22"/>
        </w:rPr>
      </w:pPr>
    </w:p>
    <w:p w:rsidR="00975897" w:rsidRDefault="00975897" w:rsidP="00975897">
      <w:pPr>
        <w:jc w:val="both"/>
        <w:rPr>
          <w:b/>
          <w:iCs/>
          <w:sz w:val="24"/>
          <w:szCs w:val="22"/>
          <w:u w:val="single"/>
        </w:rPr>
      </w:pPr>
      <w:r>
        <w:rPr>
          <w:b/>
          <w:iCs/>
          <w:sz w:val="24"/>
          <w:szCs w:val="22"/>
          <w:u w:val="single"/>
        </w:rPr>
        <w:t xml:space="preserve">A terven rögzített légellátási feltételek a megvalósult építészeti és épületgépészeti létesítmények figyelembevételével is </w:t>
      </w:r>
      <w:proofErr w:type="gramStart"/>
      <w:r>
        <w:rPr>
          <w:b/>
          <w:iCs/>
          <w:sz w:val="24"/>
          <w:szCs w:val="22"/>
          <w:u w:val="single"/>
        </w:rPr>
        <w:t>megfelelőek !</w:t>
      </w:r>
      <w:proofErr w:type="gramEnd"/>
    </w:p>
    <w:p w:rsidR="00975897" w:rsidRDefault="00975897" w:rsidP="00975897">
      <w:pPr>
        <w:jc w:val="both"/>
        <w:rPr>
          <w:b/>
          <w:iCs/>
          <w:sz w:val="24"/>
          <w:szCs w:val="22"/>
          <w:u w:val="single"/>
        </w:rPr>
      </w:pPr>
    </w:p>
    <w:p w:rsidR="00975897" w:rsidRDefault="00975897" w:rsidP="00975897">
      <w:pPr>
        <w:jc w:val="both"/>
        <w:rPr>
          <w:b/>
          <w:iCs/>
          <w:sz w:val="24"/>
          <w:szCs w:val="22"/>
          <w:u w:val="single"/>
        </w:rPr>
      </w:pPr>
    </w:p>
    <w:p w:rsidR="00975897" w:rsidRDefault="00975897" w:rsidP="00975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-A fűtési </w:t>
      </w:r>
      <w:proofErr w:type="spellStart"/>
      <w:r>
        <w:rPr>
          <w:sz w:val="22"/>
          <w:szCs w:val="22"/>
        </w:rPr>
        <w:t>hőszükséglet</w:t>
      </w:r>
      <w:proofErr w:type="spellEnd"/>
      <w:r>
        <w:rPr>
          <w:sz w:val="22"/>
          <w:szCs w:val="22"/>
        </w:rPr>
        <w:t xml:space="preserve"> és </w:t>
      </w:r>
      <w:proofErr w:type="spellStart"/>
      <w:r>
        <w:rPr>
          <w:sz w:val="22"/>
          <w:szCs w:val="22"/>
        </w:rPr>
        <w:t>melegvíz</w:t>
      </w:r>
      <w:proofErr w:type="spellEnd"/>
      <w:r>
        <w:rPr>
          <w:sz w:val="22"/>
          <w:szCs w:val="22"/>
        </w:rPr>
        <w:t xml:space="preserve"> ellátás kielégítésére zárt égésterű gázüzemű kombi kazán (fűtés és </w:t>
      </w:r>
      <w:proofErr w:type="spellStart"/>
      <w:r>
        <w:rPr>
          <w:sz w:val="22"/>
          <w:szCs w:val="22"/>
        </w:rPr>
        <w:t>melegvíz</w:t>
      </w:r>
      <w:proofErr w:type="spellEnd"/>
      <w:r>
        <w:rPr>
          <w:sz w:val="22"/>
          <w:szCs w:val="22"/>
        </w:rPr>
        <w:t xml:space="preserve"> termelő) lett betervezve (fenti típus), melynél az égéstermék elvezetése és az égési levegő ellátása, </w:t>
      </w:r>
      <w:r>
        <w:rPr>
          <w:sz w:val="22"/>
          <w:szCs w:val="22"/>
        </w:rPr>
        <w:t>vízszintes</w:t>
      </w:r>
      <w:r>
        <w:rPr>
          <w:sz w:val="22"/>
          <w:szCs w:val="22"/>
        </w:rPr>
        <w:t xml:space="preserve"> égéstermék elvezetési rendszeren (koncentrikus elemekből álló, rendszer jellegű égéstermék-elvezető berendezéssel sz</w:t>
      </w:r>
      <w:r>
        <w:rPr>
          <w:sz w:val="22"/>
          <w:szCs w:val="22"/>
        </w:rPr>
        <w:t>erelt gázfogyasztó készülék) (Ø6</w:t>
      </w:r>
      <w:r>
        <w:rPr>
          <w:sz w:val="22"/>
          <w:szCs w:val="22"/>
        </w:rPr>
        <w:t>0/1</w:t>
      </w:r>
      <w:r>
        <w:rPr>
          <w:sz w:val="22"/>
          <w:szCs w:val="22"/>
        </w:rPr>
        <w:t>00</w:t>
      </w:r>
      <w:r>
        <w:rPr>
          <w:sz w:val="22"/>
          <w:szCs w:val="22"/>
        </w:rPr>
        <w:t xml:space="preserve"> mm méretű) </w:t>
      </w:r>
      <w:proofErr w:type="gramStart"/>
      <w:r>
        <w:rPr>
          <w:sz w:val="22"/>
          <w:szCs w:val="22"/>
        </w:rPr>
        <w:t>keresztül történik</w:t>
      </w:r>
      <w:proofErr w:type="gramEnd"/>
      <w:r>
        <w:rPr>
          <w:sz w:val="22"/>
          <w:szCs w:val="22"/>
        </w:rPr>
        <w:t>.</w:t>
      </w:r>
    </w:p>
    <w:p w:rsidR="00975897" w:rsidRDefault="00975897" w:rsidP="00975897">
      <w:pPr>
        <w:jc w:val="both"/>
        <w:rPr>
          <w:b/>
          <w:sz w:val="22"/>
          <w:szCs w:val="22"/>
        </w:rPr>
      </w:pPr>
    </w:p>
    <w:p w:rsidR="00975897" w:rsidRPr="00DA5B93" w:rsidRDefault="00975897" w:rsidP="009758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berendezés üzemelése közben keletkező kondenzvíz elvezetését meg kell oldani, melyet rá kell kötni az épület szennyvízelvezető hálózatára.</w:t>
      </w:r>
    </w:p>
    <w:p w:rsidR="00975897" w:rsidRDefault="00975897" w:rsidP="00975897">
      <w:pPr>
        <w:jc w:val="both"/>
        <w:rPr>
          <w:sz w:val="22"/>
          <w:szCs w:val="22"/>
        </w:rPr>
      </w:pPr>
    </w:p>
    <w:p w:rsidR="00975897" w:rsidRDefault="00975897" w:rsidP="00975897">
      <w:pPr>
        <w:jc w:val="both"/>
        <w:rPr>
          <w:sz w:val="22"/>
          <w:szCs w:val="22"/>
        </w:rPr>
      </w:pPr>
      <w:r>
        <w:rPr>
          <w:sz w:val="22"/>
          <w:szCs w:val="22"/>
        </w:rPr>
        <w:t>Az égési levegő beszívó cső és a füstgázelvezető cső kialakítása megfelel az érvényben lévő szabványok és rendeletek előírásainak.</w:t>
      </w:r>
    </w:p>
    <w:p w:rsidR="00975897" w:rsidRDefault="00975897" w:rsidP="00975897">
      <w:pPr>
        <w:jc w:val="both"/>
        <w:rPr>
          <w:sz w:val="22"/>
          <w:szCs w:val="22"/>
        </w:rPr>
      </w:pPr>
      <w:r>
        <w:rPr>
          <w:sz w:val="22"/>
          <w:szCs w:val="22"/>
        </w:rPr>
        <w:t>Adatai, méretei: a tervdokumentáción vannak feltűntetve.</w:t>
      </w:r>
    </w:p>
    <w:p w:rsidR="00975897" w:rsidRDefault="00975897" w:rsidP="00975897">
      <w:pPr>
        <w:jc w:val="both"/>
        <w:rPr>
          <w:sz w:val="22"/>
          <w:szCs w:val="22"/>
        </w:rPr>
      </w:pPr>
    </w:p>
    <w:p w:rsidR="008F3719" w:rsidRDefault="008F3719" w:rsidP="00943B95">
      <w:pPr>
        <w:jc w:val="both"/>
        <w:rPr>
          <w:sz w:val="22"/>
          <w:szCs w:val="22"/>
        </w:rPr>
      </w:pPr>
    </w:p>
    <w:p w:rsidR="00205FFF" w:rsidRPr="00D15349" w:rsidRDefault="00205FFF" w:rsidP="00943B95">
      <w:pPr>
        <w:jc w:val="both"/>
        <w:rPr>
          <w:sz w:val="22"/>
          <w:szCs w:val="22"/>
        </w:rPr>
      </w:pPr>
    </w:p>
    <w:p w:rsidR="00943B95" w:rsidRPr="007C5A7F" w:rsidRDefault="00943B95" w:rsidP="00943B95">
      <w:pPr>
        <w:jc w:val="both"/>
        <w:rPr>
          <w:b/>
          <w:sz w:val="28"/>
          <w:szCs w:val="28"/>
          <w:u w:val="single"/>
        </w:rPr>
      </w:pPr>
      <w:r w:rsidRPr="007C5A7F">
        <w:rPr>
          <w:b/>
          <w:sz w:val="28"/>
          <w:szCs w:val="28"/>
          <w:u w:val="single"/>
        </w:rPr>
        <w:t>5.7</w:t>
      </w:r>
      <w:r w:rsidR="007C5A7F">
        <w:rPr>
          <w:b/>
          <w:sz w:val="28"/>
          <w:szCs w:val="28"/>
          <w:u w:val="single"/>
        </w:rPr>
        <w:t>.</w:t>
      </w:r>
      <w:r w:rsidRPr="007C5A7F">
        <w:rPr>
          <w:b/>
          <w:sz w:val="28"/>
          <w:szCs w:val="28"/>
          <w:u w:val="single"/>
        </w:rPr>
        <w:t xml:space="preserve"> Nyomáspróba</w:t>
      </w:r>
      <w:r w:rsidR="007C5A7F" w:rsidRPr="007C5A7F">
        <w:rPr>
          <w:b/>
          <w:sz w:val="28"/>
          <w:szCs w:val="28"/>
          <w:u w:val="single"/>
        </w:rPr>
        <w:t>:</w:t>
      </w:r>
    </w:p>
    <w:p w:rsidR="00943B95" w:rsidRDefault="00943B95" w:rsidP="00943B95">
      <w:pPr>
        <w:jc w:val="both"/>
        <w:rPr>
          <w:b/>
          <w:i/>
          <w:sz w:val="24"/>
          <w:u w:val="single"/>
        </w:rPr>
      </w:pPr>
    </w:p>
    <w:p w:rsidR="00943B95" w:rsidRDefault="00943B95" w:rsidP="00943B95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5.7.1 Módszere</w:t>
      </w:r>
    </w:p>
    <w:p w:rsidR="00943B95" w:rsidRDefault="00943B95" w:rsidP="00943B95">
      <w:pPr>
        <w:jc w:val="both"/>
        <w:rPr>
          <w:b/>
          <w:i/>
          <w:sz w:val="24"/>
          <w:u w:val="single"/>
        </w:rPr>
      </w:pPr>
    </w:p>
    <w:p w:rsidR="00943B95" w:rsidRPr="00D15349" w:rsidRDefault="00943B95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csatlakozó- és a fogyasztói vezeték anyagának és szerelésének megfelelőségét üzemszerű állapotban szilárdsági- és tömörségi nyomáspróbával ellenőrizni kell.</w:t>
      </w:r>
    </w:p>
    <w:p w:rsidR="00943B95" w:rsidRPr="00D15349" w:rsidRDefault="00943B95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csatlakozó vezeték és a fogyasztói berendezés tömörsége, a nyomáspróba terv szerinti elvégzése, dokumentálása és értékelése a kivitelező feladata és felelőssége.</w:t>
      </w:r>
    </w:p>
    <w:p w:rsidR="00943B95" w:rsidRPr="00D15349" w:rsidRDefault="00943B95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A nyomáspróba gyakorlati végrehajtását </w:t>
      </w:r>
      <w:r w:rsidR="00287384" w:rsidRPr="00D15349">
        <w:rPr>
          <w:sz w:val="22"/>
          <w:szCs w:val="22"/>
        </w:rPr>
        <w:t>a Gázszolgáltató Műszaki ellenőre jelenlétében a kivitelező folytatja le.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nyomáspróba megkezdésének feltétele legalább:</w:t>
      </w:r>
    </w:p>
    <w:p w:rsidR="00D006DB" w:rsidRPr="00D15349" w:rsidRDefault="00D006DB" w:rsidP="00943B95">
      <w:pPr>
        <w:jc w:val="both"/>
        <w:rPr>
          <w:sz w:val="22"/>
          <w:szCs w:val="22"/>
        </w:rPr>
      </w:pP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a c</w:t>
      </w:r>
      <w:r w:rsidRPr="00D15349">
        <w:rPr>
          <w:sz w:val="22"/>
          <w:szCs w:val="22"/>
        </w:rPr>
        <w:t>satlakozó vezeték és a fogyasztói vezeték üzemeltetésre kész állapota,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az össze kötés legyen hozzáférhető és festéstől, takarástól mentes,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valamennyi beépített tartozék és kötés feleljen meg a kivitelezésre alkalmasnak minősített tervben előírt feltételeknek,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nyomáspróba időpontjában elvárható tartalmú megvalósulási kivitelező által engedélyes részére történő átadása,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engedélyes tervtől történt eltérés esetén az eltérés jogosságának, műszaki-biztonsági szempontból megfelelőségének, és a kivitelezett állapothoz történt hozzájárulások dokumentált igazolása.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szilárdsági és tömörségi nyomáspróba levegővel, vagy semleges gázzal végezhető el.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szilárdsági vizsgálat előzze meg a tömörségi vizsgálatot.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nyomáspróba során kerülni kell minden hirtelen nyomásnövekedést a vizsgált létesítményben.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</w:p>
    <w:p w:rsidR="004C48B0" w:rsidRPr="00D15349" w:rsidRDefault="004C48B0" w:rsidP="00943B95">
      <w:pPr>
        <w:jc w:val="both"/>
        <w:rPr>
          <w:sz w:val="22"/>
          <w:szCs w:val="22"/>
        </w:rPr>
      </w:pPr>
      <w:proofErr w:type="spellStart"/>
      <w:r w:rsidRPr="00D15349">
        <w:rPr>
          <w:sz w:val="22"/>
          <w:szCs w:val="22"/>
        </w:rPr>
        <w:t>Habzószeres</w:t>
      </w:r>
      <w:proofErr w:type="spellEnd"/>
      <w:r w:rsidRPr="00D15349">
        <w:rPr>
          <w:sz w:val="22"/>
          <w:szCs w:val="22"/>
        </w:rPr>
        <w:t xml:space="preserve"> ellenőrző tömörségi nyomáspróbát kell végezni, minden kötésen, amely csak így vizsgálható: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 xml:space="preserve">pl. a nyomáspróba idejére kiszerelt, kiiktatott szerelvényen </w:t>
      </w:r>
      <w:r w:rsidR="005D272B" w:rsidRPr="00D15349">
        <w:rPr>
          <w:sz w:val="22"/>
          <w:szCs w:val="22"/>
        </w:rPr>
        <w:t>é</w:t>
      </w:r>
      <w:r w:rsidRPr="00D15349">
        <w:rPr>
          <w:sz w:val="22"/>
          <w:szCs w:val="22"/>
        </w:rPr>
        <w:t>s kötésein,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fogyasztói készülék le- és visszaszerelése, vagy cseréje, gázmérőcsere esetén,</w:t>
      </w: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az új csatlakozó vezeték, vagy fogyasztói vezeték meglévő rendszerhez csatlakoztató kötésen.</w:t>
      </w:r>
    </w:p>
    <w:p w:rsidR="004C4394" w:rsidRPr="00D15349" w:rsidRDefault="004C4394" w:rsidP="00943B95">
      <w:pPr>
        <w:jc w:val="both"/>
        <w:rPr>
          <w:sz w:val="22"/>
          <w:szCs w:val="22"/>
        </w:rPr>
      </w:pPr>
    </w:p>
    <w:p w:rsidR="004C48B0" w:rsidRPr="00D15349" w:rsidRDefault="004C48B0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Meglévő </w:t>
      </w:r>
      <w:r w:rsidR="00BE6956" w:rsidRPr="00D15349">
        <w:rPr>
          <w:sz w:val="22"/>
          <w:szCs w:val="22"/>
        </w:rPr>
        <w:t xml:space="preserve">csatlakozó vezeték és/vagy fogyasztó berendezés tervköteles átalakítását (bővítését, felújítását) jelen technológiai utasítás előírásai szerint kell végezni, a nyomáspróbát </w:t>
      </w:r>
      <w:r w:rsidR="00BE6956" w:rsidRPr="00D15349">
        <w:rPr>
          <w:sz w:val="22"/>
          <w:szCs w:val="22"/>
          <w:u w:val="single"/>
        </w:rPr>
        <w:t>az egész</w:t>
      </w:r>
      <w:r w:rsidR="00BE6956" w:rsidRPr="00D15349">
        <w:rPr>
          <w:sz w:val="22"/>
          <w:szCs w:val="22"/>
        </w:rPr>
        <w:t xml:space="preserve"> </w:t>
      </w:r>
      <w:r w:rsidR="00BE6956" w:rsidRPr="00D15349">
        <w:rPr>
          <w:sz w:val="22"/>
          <w:szCs w:val="22"/>
          <w:u w:val="single"/>
        </w:rPr>
        <w:t>rendszerre kiterjedően</w:t>
      </w:r>
      <w:r w:rsidR="00BE6956" w:rsidRPr="00D15349">
        <w:rPr>
          <w:sz w:val="22"/>
          <w:szCs w:val="22"/>
        </w:rPr>
        <w:t xml:space="preserve"> el kell végezni.</w:t>
      </w:r>
    </w:p>
    <w:p w:rsidR="00BE6956" w:rsidRPr="00D15349" w:rsidRDefault="00BE6956" w:rsidP="00943B95">
      <w:pPr>
        <w:jc w:val="both"/>
        <w:rPr>
          <w:sz w:val="22"/>
          <w:szCs w:val="22"/>
        </w:rPr>
      </w:pPr>
    </w:p>
    <w:p w:rsidR="00BE6956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nyomáspróbáról jegyzőkönyvet kell felvenni.</w:t>
      </w:r>
    </w:p>
    <w:p w:rsidR="00BE6956" w:rsidRPr="00D15349" w:rsidRDefault="00BE6956" w:rsidP="00943B95">
      <w:pPr>
        <w:jc w:val="both"/>
        <w:rPr>
          <w:sz w:val="22"/>
          <w:szCs w:val="22"/>
        </w:rPr>
      </w:pPr>
    </w:p>
    <w:p w:rsidR="00BE6956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jegyzőkönyvnek tartalmaznia kell:</w:t>
      </w:r>
    </w:p>
    <w:p w:rsidR="00BE6956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nyomáspróba helyét és idejét,</w:t>
      </w:r>
    </w:p>
    <w:p w:rsidR="00BE6956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létesítmény megnevezését és főbb adatait, a „D”</w:t>
      </w:r>
      <w:r w:rsidR="004C4394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terv azonosítóját,</w:t>
      </w:r>
    </w:p>
    <w:p w:rsidR="00BE6956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nyomáspróbán résztvevő személyek nevét,</w:t>
      </w:r>
    </w:p>
    <w:p w:rsidR="00BE6956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műszerezettségre vonatkozó adatokat,</w:t>
      </w:r>
    </w:p>
    <w:p w:rsidR="005D272B" w:rsidRPr="00D15349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 xml:space="preserve">a nyomáspróba kezdetén és végén mért adatokat, amelyek a nyomáspróba minősítéséhez </w:t>
      </w:r>
      <w:r w:rsidR="005D272B" w:rsidRPr="00D15349">
        <w:rPr>
          <w:sz w:val="22"/>
          <w:szCs w:val="22"/>
        </w:rPr>
        <w:t xml:space="preserve"> </w:t>
      </w:r>
    </w:p>
    <w:p w:rsidR="00BE6956" w:rsidRPr="00D15349" w:rsidRDefault="005D272B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  </w:t>
      </w:r>
      <w:r w:rsidR="00BE6956" w:rsidRPr="00D15349">
        <w:rPr>
          <w:sz w:val="22"/>
          <w:szCs w:val="22"/>
        </w:rPr>
        <w:t>szükségesek és indokoltak,</w:t>
      </w:r>
    </w:p>
    <w:p w:rsidR="004A5B63" w:rsidRDefault="00BE6956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</w:t>
      </w:r>
      <w:r w:rsidR="005D272B" w:rsidRPr="00D15349">
        <w:rPr>
          <w:sz w:val="22"/>
          <w:szCs w:val="22"/>
        </w:rPr>
        <w:t xml:space="preserve"> </w:t>
      </w:r>
      <w:r w:rsidRPr="00D15349">
        <w:rPr>
          <w:sz w:val="22"/>
          <w:szCs w:val="22"/>
        </w:rPr>
        <w:t>a nyomáspróba minősítését.</w:t>
      </w:r>
    </w:p>
    <w:p w:rsidR="00252774" w:rsidRPr="00146524" w:rsidRDefault="00252774" w:rsidP="00943B95">
      <w:pPr>
        <w:jc w:val="both"/>
        <w:rPr>
          <w:sz w:val="22"/>
          <w:szCs w:val="22"/>
        </w:rPr>
      </w:pPr>
    </w:p>
    <w:p w:rsidR="00BE6956" w:rsidRDefault="00BE6956" w:rsidP="00BE6956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5.7.2 Szilárdsági nyomáspróba</w:t>
      </w:r>
    </w:p>
    <w:p w:rsidR="00BE6956" w:rsidRDefault="00BE6956" w:rsidP="00BE6956">
      <w:pPr>
        <w:jc w:val="both"/>
        <w:rPr>
          <w:b/>
          <w:i/>
          <w:sz w:val="24"/>
          <w:u w:val="single"/>
        </w:rPr>
      </w:pPr>
    </w:p>
    <w:p w:rsidR="00287384" w:rsidRPr="00D15349" w:rsidRDefault="00287384" w:rsidP="00BE6956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Célja: annak ellenőrzése, hogy a beépített anyagok és a hegesztések megfelelnek-e a szilárdsági követelményeknek.</w:t>
      </w:r>
    </w:p>
    <w:p w:rsidR="00084912" w:rsidRPr="00D15349" w:rsidRDefault="00084912" w:rsidP="00BE6956">
      <w:pPr>
        <w:jc w:val="both"/>
        <w:rPr>
          <w:sz w:val="22"/>
          <w:szCs w:val="22"/>
        </w:rPr>
      </w:pPr>
    </w:p>
    <w:p w:rsidR="00BE6956" w:rsidRPr="00D15349" w:rsidRDefault="00BE6956" w:rsidP="00BE6956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Értéke nem haladhatja meg a tervezési nyomást. Szükséges és indokolt esetben a csatlakozó vezeték és/vagy fogyasztó berendezés egyes tartozékait, amelyek nem viselik el a megválasztott vizsgáló nyomást, a vizsgálat időtartamára ki kell szerelni, vagy ki kell szakaszolni. A szilárdsági nyomáspróba értéke a legnagyobb üzemi nyomástól (MOP) függ az alábbi táblázatban megadottak szerint:</w:t>
      </w:r>
    </w:p>
    <w:p w:rsidR="002B3761" w:rsidRDefault="002B3761" w:rsidP="00BE6956">
      <w:pPr>
        <w:jc w:val="both"/>
        <w:rPr>
          <w:sz w:val="24"/>
        </w:rPr>
      </w:pPr>
    </w:p>
    <w:tbl>
      <w:tblPr>
        <w:tblW w:w="0" w:type="auto"/>
        <w:tblInd w:w="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2810"/>
      </w:tblGrid>
      <w:tr w:rsidR="002B3761" w:rsidRPr="00B8708E" w:rsidTr="00B8708E"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b/>
                <w:sz w:val="24"/>
              </w:rPr>
            </w:pPr>
            <w:r w:rsidRPr="00B8708E">
              <w:rPr>
                <w:b/>
                <w:sz w:val="24"/>
              </w:rPr>
              <w:t>Legnagyobb üzemi nyomás</w:t>
            </w:r>
          </w:p>
          <w:p w:rsidR="002B3761" w:rsidRPr="00B8708E" w:rsidRDefault="002B3761" w:rsidP="00B8708E">
            <w:pPr>
              <w:jc w:val="center"/>
              <w:rPr>
                <w:b/>
                <w:sz w:val="24"/>
              </w:rPr>
            </w:pPr>
            <w:r w:rsidRPr="00B8708E">
              <w:rPr>
                <w:b/>
                <w:sz w:val="24"/>
              </w:rPr>
              <w:t>(MOP) [bar]</w:t>
            </w:r>
          </w:p>
        </w:tc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b/>
                <w:sz w:val="24"/>
              </w:rPr>
            </w:pPr>
            <w:r w:rsidRPr="00B8708E">
              <w:rPr>
                <w:b/>
                <w:sz w:val="24"/>
              </w:rPr>
              <w:t>Szilárdsági próbanyomás</w:t>
            </w:r>
          </w:p>
          <w:p w:rsidR="002B3761" w:rsidRPr="00B8708E" w:rsidRDefault="002B3761" w:rsidP="00B8708E">
            <w:pPr>
              <w:jc w:val="center"/>
              <w:rPr>
                <w:b/>
                <w:sz w:val="24"/>
              </w:rPr>
            </w:pPr>
            <w:r w:rsidRPr="00B8708E">
              <w:rPr>
                <w:b/>
                <w:sz w:val="24"/>
              </w:rPr>
              <w:t>(STP) [bar]</w:t>
            </w:r>
          </w:p>
        </w:tc>
      </w:tr>
      <w:tr w:rsidR="002B3761" w:rsidRPr="00B8708E" w:rsidTr="00B8708E"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5,0&lt;MOP≤16</w:t>
            </w:r>
          </w:p>
        </w:tc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Legalább 1,3xMOP</w:t>
            </w:r>
          </w:p>
        </w:tc>
      </w:tr>
      <w:tr w:rsidR="002B3761" w:rsidRPr="00B8708E" w:rsidTr="00B8708E"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2&lt;MOP≤5</w:t>
            </w:r>
          </w:p>
        </w:tc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Legalább 1,4xMOP</w:t>
            </w:r>
          </w:p>
        </w:tc>
      </w:tr>
      <w:tr w:rsidR="002B3761" w:rsidRPr="00B8708E" w:rsidTr="00B8708E"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0,1&lt;MOP≤2</w:t>
            </w:r>
          </w:p>
        </w:tc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Legalább 1,75xMOP</w:t>
            </w:r>
          </w:p>
        </w:tc>
      </w:tr>
      <w:tr w:rsidR="002B3761" w:rsidRPr="00B8708E" w:rsidTr="00B8708E"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MOP≤0,1</w:t>
            </w:r>
          </w:p>
        </w:tc>
        <w:tc>
          <w:tcPr>
            <w:tcW w:w="0" w:type="auto"/>
            <w:vAlign w:val="center"/>
          </w:tcPr>
          <w:p w:rsidR="002B3761" w:rsidRPr="00B8708E" w:rsidRDefault="002B3761" w:rsidP="00B8708E">
            <w:pPr>
              <w:jc w:val="center"/>
              <w:rPr>
                <w:sz w:val="24"/>
              </w:rPr>
            </w:pPr>
            <w:r w:rsidRPr="00B8708E">
              <w:rPr>
                <w:sz w:val="24"/>
              </w:rPr>
              <w:t>Legalább 2,5xMOP</w:t>
            </w:r>
          </w:p>
        </w:tc>
      </w:tr>
    </w:tbl>
    <w:p w:rsidR="002B3761" w:rsidRDefault="002B3761" w:rsidP="00BE6956">
      <w:pPr>
        <w:jc w:val="both"/>
        <w:rPr>
          <w:sz w:val="24"/>
        </w:rPr>
      </w:pPr>
    </w:p>
    <w:p w:rsidR="00BE6956" w:rsidRPr="00D15349" w:rsidRDefault="00BE6956" w:rsidP="00BE6956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próbanyomás időtartama az állandósult állapot elérését követően 15 [min.]</w:t>
      </w:r>
    </w:p>
    <w:p w:rsidR="00BE6956" w:rsidRPr="00D15349" w:rsidRDefault="00BE6956" w:rsidP="00BE6956">
      <w:pPr>
        <w:jc w:val="both"/>
        <w:rPr>
          <w:sz w:val="22"/>
          <w:szCs w:val="22"/>
        </w:rPr>
      </w:pPr>
    </w:p>
    <w:p w:rsidR="00BE6956" w:rsidRPr="00D15349" w:rsidRDefault="00951E20" w:rsidP="00943B95">
      <w:pPr>
        <w:jc w:val="both"/>
        <w:rPr>
          <w:b/>
          <w:sz w:val="22"/>
          <w:szCs w:val="22"/>
        </w:rPr>
      </w:pPr>
      <w:r w:rsidRPr="00D15349">
        <w:rPr>
          <w:b/>
          <w:sz w:val="22"/>
          <w:szCs w:val="22"/>
        </w:rPr>
        <w:t>A szilárdsági nyomáspróba értéke nem lehet kisebb 1 [bar]</w:t>
      </w:r>
      <w:proofErr w:type="spellStart"/>
      <w:r w:rsidRPr="00D15349">
        <w:rPr>
          <w:b/>
          <w:sz w:val="22"/>
          <w:szCs w:val="22"/>
        </w:rPr>
        <w:t>-nál</w:t>
      </w:r>
      <w:proofErr w:type="spellEnd"/>
      <w:r w:rsidRPr="00D15349">
        <w:rPr>
          <w:b/>
          <w:sz w:val="22"/>
          <w:szCs w:val="22"/>
        </w:rPr>
        <w:t>.</w:t>
      </w:r>
    </w:p>
    <w:p w:rsidR="00951E20" w:rsidRPr="00D15349" w:rsidRDefault="00951E20" w:rsidP="00943B95">
      <w:pPr>
        <w:jc w:val="both"/>
        <w:rPr>
          <w:sz w:val="22"/>
          <w:szCs w:val="22"/>
        </w:rPr>
      </w:pPr>
    </w:p>
    <w:p w:rsidR="005D272B" w:rsidRPr="00D15349" w:rsidRDefault="00FD1D0E" w:rsidP="00943B95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lastRenderedPageBreak/>
        <w:t>Műszerezettsége:</w:t>
      </w:r>
    </w:p>
    <w:p w:rsidR="002C1C08" w:rsidRPr="00D15349" w:rsidRDefault="002C1C08" w:rsidP="002C1C08">
      <w:pPr>
        <w:tabs>
          <w:tab w:val="left" w:pos="2268"/>
        </w:tabs>
        <w:rPr>
          <w:sz w:val="22"/>
          <w:szCs w:val="22"/>
        </w:rPr>
      </w:pPr>
      <w:r w:rsidRPr="00D15349">
        <w:rPr>
          <w:sz w:val="22"/>
          <w:szCs w:val="22"/>
        </w:rPr>
        <w:tab/>
        <w:t>- nyomásmérő a vizsgálóközeg nyomásának mérésére, amelynek</w:t>
      </w:r>
    </w:p>
    <w:p w:rsidR="002C1C08" w:rsidRPr="00D15349" w:rsidRDefault="002C1C08" w:rsidP="002C1C08">
      <w:pPr>
        <w:tabs>
          <w:tab w:val="left" w:pos="2268"/>
        </w:tabs>
        <w:ind w:left="397"/>
        <w:rPr>
          <w:sz w:val="22"/>
          <w:szCs w:val="22"/>
        </w:rPr>
      </w:pPr>
      <w:r w:rsidRPr="00D15349">
        <w:rPr>
          <w:sz w:val="22"/>
          <w:szCs w:val="22"/>
        </w:rPr>
        <w:tab/>
        <w:t>- pontossági osztálya: 0,6</w:t>
      </w:r>
    </w:p>
    <w:p w:rsidR="002C1C08" w:rsidRPr="00D15349" w:rsidRDefault="002C1C08" w:rsidP="002C1C08">
      <w:pPr>
        <w:tabs>
          <w:tab w:val="left" w:pos="2268"/>
        </w:tabs>
        <w:ind w:left="397"/>
        <w:rPr>
          <w:sz w:val="22"/>
          <w:szCs w:val="22"/>
        </w:rPr>
      </w:pPr>
      <w:r w:rsidRPr="00D15349">
        <w:rPr>
          <w:sz w:val="22"/>
          <w:szCs w:val="22"/>
        </w:rPr>
        <w:tab/>
        <w:t>- mérete: D160</w:t>
      </w:r>
    </w:p>
    <w:p w:rsidR="002C1C08" w:rsidRPr="00D15349" w:rsidRDefault="002C1C08" w:rsidP="002C1C08">
      <w:pPr>
        <w:tabs>
          <w:tab w:val="left" w:pos="2268"/>
        </w:tabs>
        <w:ind w:left="2665" w:hanging="2268"/>
        <w:rPr>
          <w:sz w:val="22"/>
          <w:szCs w:val="22"/>
        </w:rPr>
      </w:pPr>
      <w:r w:rsidRPr="00D15349">
        <w:rPr>
          <w:sz w:val="22"/>
          <w:szCs w:val="22"/>
        </w:rPr>
        <w:tab/>
        <w:t>- felső méréshatára a próbanyomás 1,1...1,6- szoros sávjába essen</w:t>
      </w:r>
    </w:p>
    <w:p w:rsidR="002C1C08" w:rsidRPr="00D15349" w:rsidRDefault="002C1C08" w:rsidP="002C1C08">
      <w:pPr>
        <w:tabs>
          <w:tab w:val="left" w:pos="2495"/>
        </w:tabs>
        <w:ind w:left="2892" w:hanging="2495"/>
        <w:rPr>
          <w:sz w:val="22"/>
          <w:szCs w:val="22"/>
        </w:rPr>
      </w:pPr>
      <w:r w:rsidRPr="00D15349">
        <w:rPr>
          <w:sz w:val="22"/>
          <w:szCs w:val="22"/>
        </w:rPr>
        <w:tab/>
        <w:t>(</w:t>
      </w:r>
      <w:r w:rsidRPr="00D15349">
        <w:rPr>
          <w:i/>
          <w:sz w:val="22"/>
          <w:szCs w:val="22"/>
        </w:rPr>
        <w:t xml:space="preserve">kivétel a </w:t>
      </w:r>
      <w:proofErr w:type="spellStart"/>
      <w:r w:rsidRPr="00D15349">
        <w:rPr>
          <w:i/>
          <w:sz w:val="22"/>
          <w:szCs w:val="22"/>
        </w:rPr>
        <w:t>p</w:t>
      </w:r>
      <w:r w:rsidRPr="00D15349">
        <w:rPr>
          <w:i/>
          <w:sz w:val="22"/>
          <w:szCs w:val="22"/>
          <w:vertAlign w:val="subscript"/>
        </w:rPr>
        <w:t>próba</w:t>
      </w:r>
      <w:proofErr w:type="spellEnd"/>
      <w:r w:rsidRPr="00D15349">
        <w:rPr>
          <w:i/>
          <w:sz w:val="22"/>
          <w:szCs w:val="22"/>
        </w:rPr>
        <w:t>=6 bar, ahol a nyomásmérő felső méréshatára 10 bar</w:t>
      </w:r>
      <w:r w:rsidRPr="00D15349">
        <w:rPr>
          <w:sz w:val="22"/>
          <w:szCs w:val="22"/>
        </w:rPr>
        <w:t>)</w:t>
      </w:r>
    </w:p>
    <w:p w:rsidR="004A5B63" w:rsidRDefault="002C1C08" w:rsidP="00146524">
      <w:pPr>
        <w:tabs>
          <w:tab w:val="left" w:pos="2268"/>
        </w:tabs>
        <w:ind w:left="397"/>
        <w:rPr>
          <w:sz w:val="22"/>
          <w:szCs w:val="22"/>
        </w:rPr>
      </w:pPr>
      <w:r w:rsidRPr="00D15349">
        <w:rPr>
          <w:sz w:val="22"/>
          <w:szCs w:val="22"/>
        </w:rPr>
        <w:tab/>
        <w:t>- hitelessége: érvényes (</w:t>
      </w:r>
      <w:r w:rsidRPr="00D15349">
        <w:rPr>
          <w:i/>
          <w:sz w:val="22"/>
          <w:szCs w:val="22"/>
        </w:rPr>
        <w:t>2 év</w:t>
      </w:r>
      <w:r w:rsidRPr="00D15349">
        <w:rPr>
          <w:sz w:val="22"/>
          <w:szCs w:val="22"/>
        </w:rPr>
        <w:t>) kalibrálási bizonylattal rendelkezzen.</w:t>
      </w:r>
    </w:p>
    <w:p w:rsidR="00544C41" w:rsidRDefault="00544C41" w:rsidP="00951E20">
      <w:pPr>
        <w:jc w:val="both"/>
        <w:rPr>
          <w:sz w:val="22"/>
          <w:szCs w:val="22"/>
        </w:rPr>
      </w:pPr>
    </w:p>
    <w:p w:rsidR="001D0773" w:rsidRDefault="001D0773" w:rsidP="00951E20">
      <w:pPr>
        <w:jc w:val="both"/>
        <w:rPr>
          <w:sz w:val="22"/>
          <w:szCs w:val="22"/>
        </w:rPr>
      </w:pPr>
    </w:p>
    <w:p w:rsidR="00951E20" w:rsidRDefault="00951E20" w:rsidP="00951E20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5.7.3 </w:t>
      </w:r>
      <w:proofErr w:type="gramStart"/>
      <w:r>
        <w:rPr>
          <w:b/>
          <w:i/>
          <w:sz w:val="24"/>
          <w:u w:val="single"/>
        </w:rPr>
        <w:t>Tömörségi  nyomáspróba</w:t>
      </w:r>
      <w:proofErr w:type="gramEnd"/>
    </w:p>
    <w:p w:rsidR="00084912" w:rsidRDefault="00084912" w:rsidP="00951E20">
      <w:pPr>
        <w:jc w:val="both"/>
        <w:rPr>
          <w:sz w:val="24"/>
        </w:rPr>
      </w:pPr>
    </w:p>
    <w:p w:rsidR="00951E20" w:rsidRPr="00D15349" w:rsidRDefault="00084912" w:rsidP="00951E20">
      <w:pPr>
        <w:jc w:val="both"/>
        <w:rPr>
          <w:b/>
          <w:i/>
          <w:sz w:val="22"/>
          <w:szCs w:val="22"/>
          <w:u w:val="single"/>
        </w:rPr>
      </w:pPr>
      <w:r w:rsidRPr="00D15349">
        <w:rPr>
          <w:sz w:val="22"/>
          <w:szCs w:val="22"/>
        </w:rPr>
        <w:t xml:space="preserve">Célja: annak ellenőrzése, hogy a beépített anyagok, kötések </w:t>
      </w:r>
      <w:proofErr w:type="spellStart"/>
      <w:r w:rsidRPr="00D15349">
        <w:rPr>
          <w:sz w:val="22"/>
          <w:szCs w:val="22"/>
        </w:rPr>
        <w:t>gáztömör</w:t>
      </w:r>
      <w:proofErr w:type="spellEnd"/>
      <w:r w:rsidRPr="00D15349">
        <w:rPr>
          <w:sz w:val="22"/>
          <w:szCs w:val="22"/>
        </w:rPr>
        <w:t xml:space="preserve"> zárást biztosítanak.</w:t>
      </w:r>
    </w:p>
    <w:p w:rsidR="00084912" w:rsidRPr="00D15349" w:rsidRDefault="00084912" w:rsidP="00951E20">
      <w:pPr>
        <w:jc w:val="both"/>
        <w:rPr>
          <w:sz w:val="22"/>
          <w:szCs w:val="22"/>
        </w:rPr>
      </w:pPr>
    </w:p>
    <w:p w:rsidR="00951E20" w:rsidRPr="00D15349" w:rsidRDefault="00951E20" w:rsidP="00951E20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-A nyomáspróba időtartama az állandósult állapot elérését követően 10 [min.]</w:t>
      </w:r>
    </w:p>
    <w:p w:rsidR="00D60D9E" w:rsidRPr="00D15349" w:rsidRDefault="00951E20" w:rsidP="00951E20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-A nyomás legyen legalább egyenlő a legnagyobb üzemi nyomással (MOP), de ne haladja meg a legnagyobb üzemi nyomás (MOP) 150%-át, kivéve 0,1 [bar]</w:t>
      </w:r>
      <w:proofErr w:type="spellStart"/>
      <w:r w:rsidRPr="00D15349">
        <w:rPr>
          <w:sz w:val="22"/>
          <w:szCs w:val="22"/>
        </w:rPr>
        <w:t>-t</w:t>
      </w:r>
      <w:proofErr w:type="spellEnd"/>
      <w:r w:rsidRPr="00D15349">
        <w:rPr>
          <w:sz w:val="22"/>
          <w:szCs w:val="22"/>
        </w:rPr>
        <w:t xml:space="preserve"> meg nem haladó legnagyobb üzemi nyomású (MOP) vezetéket.</w:t>
      </w:r>
    </w:p>
    <w:p w:rsidR="00D60D9E" w:rsidRPr="00D15349" w:rsidRDefault="00D60D9E" w:rsidP="00951E20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0,1 [bar]</w:t>
      </w:r>
      <w:proofErr w:type="spellStart"/>
      <w:r w:rsidRPr="00D15349">
        <w:rPr>
          <w:sz w:val="22"/>
          <w:szCs w:val="22"/>
        </w:rPr>
        <w:t>-t</w:t>
      </w:r>
      <w:proofErr w:type="spellEnd"/>
      <w:r w:rsidRPr="00D15349">
        <w:rPr>
          <w:sz w:val="22"/>
          <w:szCs w:val="22"/>
        </w:rPr>
        <w:t xml:space="preserve"> meg nem haladó legnagyobb üzemi nyomású (MOP) vezeték esetén a tömörségvizsgálat nyomása 150 [mbar] legyen.</w:t>
      </w:r>
    </w:p>
    <w:p w:rsidR="00D60D9E" w:rsidRPr="00D15349" w:rsidRDefault="00D60D9E" w:rsidP="00951E20">
      <w:pPr>
        <w:jc w:val="both"/>
        <w:rPr>
          <w:sz w:val="22"/>
          <w:szCs w:val="22"/>
        </w:rPr>
      </w:pPr>
    </w:p>
    <w:p w:rsidR="00163926" w:rsidRPr="00D15349" w:rsidRDefault="00084912" w:rsidP="00951E20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Műszerezettsége:</w:t>
      </w:r>
    </w:p>
    <w:p w:rsidR="00084912" w:rsidRPr="00D15349" w:rsidRDefault="00084912" w:rsidP="00951E20">
      <w:pPr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5349">
        <w:rPr>
          <w:sz w:val="22"/>
          <w:szCs w:val="22"/>
        </w:rPr>
        <w:t xml:space="preserve">- </w:t>
      </w:r>
      <w:proofErr w:type="spellStart"/>
      <w:r w:rsidRPr="00D15349">
        <w:rPr>
          <w:sz w:val="22"/>
          <w:szCs w:val="22"/>
        </w:rPr>
        <w:t>U-csöves</w:t>
      </w:r>
      <w:proofErr w:type="spellEnd"/>
      <w:r w:rsidRPr="00D15349">
        <w:rPr>
          <w:sz w:val="22"/>
          <w:szCs w:val="22"/>
        </w:rPr>
        <w:t xml:space="preserve"> manométer</w:t>
      </w:r>
    </w:p>
    <w:p w:rsidR="00084912" w:rsidRDefault="00556325" w:rsidP="00951E20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167640</wp:posOffset>
            </wp:positionV>
            <wp:extent cx="896620" cy="2338070"/>
            <wp:effectExtent l="19050" t="0" r="0" b="0"/>
            <wp:wrapSquare wrapText="bothSides"/>
            <wp:docPr id="8" name="Kép 8" descr="1-1 U csö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1 U csöv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912" w:rsidRDefault="00084912" w:rsidP="00951E20">
      <w:pPr>
        <w:jc w:val="both"/>
        <w:rPr>
          <w:sz w:val="24"/>
        </w:rPr>
      </w:pPr>
    </w:p>
    <w:p w:rsidR="00084912" w:rsidRDefault="00084912" w:rsidP="00951E20">
      <w:pPr>
        <w:jc w:val="both"/>
        <w:rPr>
          <w:sz w:val="24"/>
        </w:rPr>
      </w:pPr>
    </w:p>
    <w:p w:rsidR="00084912" w:rsidRDefault="00084912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0F631C" w:rsidRDefault="000F631C" w:rsidP="00951E20">
      <w:pPr>
        <w:jc w:val="both"/>
        <w:rPr>
          <w:sz w:val="24"/>
        </w:rPr>
      </w:pPr>
    </w:p>
    <w:p w:rsidR="00CA6ECB" w:rsidRDefault="00CA6ECB" w:rsidP="00D60D9E">
      <w:pPr>
        <w:jc w:val="both"/>
        <w:rPr>
          <w:b/>
          <w:i/>
          <w:sz w:val="24"/>
          <w:u w:val="single"/>
        </w:rPr>
      </w:pPr>
    </w:p>
    <w:p w:rsidR="00205FFF" w:rsidRDefault="00205FFF" w:rsidP="00D60D9E">
      <w:pPr>
        <w:jc w:val="both"/>
        <w:rPr>
          <w:b/>
          <w:i/>
          <w:sz w:val="24"/>
          <w:u w:val="single"/>
        </w:rPr>
      </w:pPr>
    </w:p>
    <w:p w:rsidR="00205FFF" w:rsidRDefault="00205FFF" w:rsidP="00D60D9E">
      <w:pPr>
        <w:jc w:val="both"/>
        <w:rPr>
          <w:b/>
          <w:i/>
          <w:sz w:val="24"/>
          <w:u w:val="single"/>
        </w:rPr>
      </w:pPr>
    </w:p>
    <w:p w:rsidR="00917466" w:rsidRDefault="00917466" w:rsidP="00D60D9E">
      <w:pPr>
        <w:jc w:val="both"/>
        <w:rPr>
          <w:b/>
          <w:i/>
          <w:sz w:val="24"/>
          <w:u w:val="single"/>
        </w:rPr>
      </w:pPr>
    </w:p>
    <w:p w:rsidR="00D60D9E" w:rsidRDefault="00D60D9E" w:rsidP="00D60D9E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5.7.4 Megfelelőség értékelése és igazolása</w:t>
      </w:r>
    </w:p>
    <w:p w:rsidR="00D60D9E" w:rsidRDefault="00D60D9E" w:rsidP="00D60D9E">
      <w:pPr>
        <w:jc w:val="both"/>
        <w:rPr>
          <w:b/>
          <w:i/>
          <w:sz w:val="24"/>
          <w:u w:val="single"/>
        </w:rPr>
      </w:pPr>
    </w:p>
    <w:p w:rsidR="00252774" w:rsidRPr="00252774" w:rsidRDefault="00D60D9E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nyomáspróba akkor tekinthető eredményesnek, ha a vizsgált létesítményen szivárgás, maradandó alakváltozás és a külső légnyomás- és hőmérsékletváltozás által indokoltan bekövetkezett nyomásváltozáson túli ny</w:t>
      </w:r>
      <w:r w:rsidR="005D272B" w:rsidRPr="00D15349">
        <w:rPr>
          <w:sz w:val="22"/>
          <w:szCs w:val="22"/>
        </w:rPr>
        <w:t>omásváltozás nem következett be.</w:t>
      </w:r>
    </w:p>
    <w:p w:rsidR="00205FFF" w:rsidRDefault="00205FFF" w:rsidP="00AA2F12">
      <w:pPr>
        <w:jc w:val="both"/>
        <w:rPr>
          <w:b/>
          <w:sz w:val="28"/>
          <w:szCs w:val="28"/>
          <w:u w:val="single"/>
        </w:rPr>
      </w:pPr>
    </w:p>
    <w:p w:rsidR="00917466" w:rsidRDefault="00917466" w:rsidP="00AA2F12">
      <w:pPr>
        <w:jc w:val="both"/>
        <w:rPr>
          <w:b/>
          <w:sz w:val="28"/>
          <w:szCs w:val="28"/>
          <w:u w:val="single"/>
        </w:rPr>
      </w:pPr>
    </w:p>
    <w:p w:rsidR="00DF42FE" w:rsidRPr="007C5A7F" w:rsidRDefault="00A11A4B" w:rsidP="00AA2F1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5.8. Biztonsági és egészségvédelmi</w:t>
      </w:r>
      <w:r w:rsidR="00692C18">
        <w:rPr>
          <w:b/>
          <w:sz w:val="28"/>
          <w:szCs w:val="28"/>
          <w:u w:val="single"/>
        </w:rPr>
        <w:t xml:space="preserve"> fejezet</w:t>
      </w:r>
      <w:r w:rsidR="007C5A7F" w:rsidRPr="007C5A7F">
        <w:rPr>
          <w:b/>
          <w:sz w:val="28"/>
          <w:szCs w:val="28"/>
          <w:u w:val="single"/>
        </w:rPr>
        <w:t>:</w:t>
      </w:r>
    </w:p>
    <w:p w:rsidR="00DF42FE" w:rsidRDefault="00DF42FE" w:rsidP="00AA2F12">
      <w:pPr>
        <w:jc w:val="both"/>
        <w:rPr>
          <w:sz w:val="24"/>
          <w:szCs w:val="24"/>
        </w:rPr>
      </w:pP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sz w:val="22"/>
          <w:szCs w:val="22"/>
        </w:rPr>
        <w:t>Gázvezeték építését csak munkavédelmi ismeretekkel rendelkező személy végezhet.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sz w:val="22"/>
          <w:szCs w:val="22"/>
        </w:rPr>
        <w:t>A gázvezeték építése során a munkavállalók, illetve a munkavégzés hatókörében tartózkodók védelméről gondoskodni kell.</w:t>
      </w:r>
    </w:p>
    <w:p w:rsidR="00ED1BA7" w:rsidRPr="00D15349" w:rsidRDefault="00ED1BA7" w:rsidP="00ED1BA7">
      <w:pPr>
        <w:rPr>
          <w:sz w:val="22"/>
          <w:szCs w:val="22"/>
        </w:rPr>
      </w:pPr>
    </w:p>
    <w:p w:rsidR="00DF42FE" w:rsidRPr="00D15349" w:rsidRDefault="00DF42FE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gázvezeték építésénél csak olyan munkavállaló foglalkoztatható, aki egészségileg alkalmas a munkavégzésre, a munkavégzéshez előírt szakképesítéssel rendelkezik; a berendezéseket és az eljárásokat, továbbá a gáz tulajdonságait és a veszélyek elleni védekezési módszereket ismeri.</w:t>
      </w:r>
    </w:p>
    <w:p w:rsidR="000D7AD5" w:rsidRPr="00D15349" w:rsidRDefault="00DF42FE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lastRenderedPageBreak/>
        <w:t>A munkáltatónak oktatás keretében gondoskodnia kell arról, hogy a munkavállaló elsajátítsa és a foglalkoztatás teljes időtartama alatt, rendelkezzen az egészséget nem veszélyeztető és biztonságos munkavégzés elméleti és gyakorlati ismereteivel, megismerje a szükséges</w:t>
      </w:r>
      <w:r>
        <w:rPr>
          <w:sz w:val="24"/>
          <w:szCs w:val="24"/>
        </w:rPr>
        <w:t xml:space="preserve"> </w:t>
      </w:r>
      <w:r w:rsidRPr="00D15349">
        <w:rPr>
          <w:sz w:val="22"/>
          <w:szCs w:val="22"/>
        </w:rPr>
        <w:t>szabályokat</w:t>
      </w:r>
      <w:r w:rsidR="000D7AD5" w:rsidRPr="00D15349">
        <w:rPr>
          <w:sz w:val="22"/>
          <w:szCs w:val="22"/>
        </w:rPr>
        <w:t>, technológiai, műveleti, kezelési utasításokat valamint egyéb információkat. Az oktatás elvégzését a résztvevők aláírásával ellátva írásban kell rögzíteni. A munkavállaló az ismeretek megszerzéséig önállóan nem foglalkoztatható.</w:t>
      </w:r>
    </w:p>
    <w:p w:rsidR="000D7AD5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Biztosítani kell a munkavégzéshez szükséges védőfelszereléseket. A rendelkezésre bocsátott védőfelszereléseket minden munkavállaló köteles használni.</w:t>
      </w:r>
    </w:p>
    <w:p w:rsidR="000D7AD5" w:rsidRPr="00D15349" w:rsidRDefault="000D7AD5" w:rsidP="00AA2F12">
      <w:pPr>
        <w:jc w:val="both"/>
        <w:rPr>
          <w:sz w:val="22"/>
          <w:szCs w:val="22"/>
        </w:rPr>
      </w:pPr>
    </w:p>
    <w:p w:rsidR="00DF42FE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munkahelyet úgy kell kialakítani, hogy:</w:t>
      </w:r>
      <w:r w:rsidR="00DF42FE" w:rsidRPr="00D15349">
        <w:rPr>
          <w:sz w:val="22"/>
          <w:szCs w:val="22"/>
        </w:rPr>
        <w:t xml:space="preserve"> </w:t>
      </w:r>
    </w:p>
    <w:p w:rsidR="00DF42FE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 a munka sajátosságainak,</w:t>
      </w:r>
    </w:p>
    <w:p w:rsidR="000D7AD5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 a változó építési körülményeknek és állapotnak</w:t>
      </w:r>
    </w:p>
    <w:p w:rsidR="000D7AD5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- az időjárási körülményeknek</w:t>
      </w:r>
    </w:p>
    <w:p w:rsidR="000D7AD5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- a mindenkori szakmai tevékenységnek megfelelően folyamatosan megvalósuljanak az   </w:t>
      </w:r>
    </w:p>
    <w:p w:rsidR="000D7AD5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  egészséges és biztonságos munkavégzés követelményei.</w:t>
      </w:r>
    </w:p>
    <w:p w:rsidR="00DF42FE" w:rsidRPr="00D15349" w:rsidRDefault="00DF42FE" w:rsidP="00AA2F12">
      <w:pPr>
        <w:jc w:val="both"/>
        <w:rPr>
          <w:sz w:val="22"/>
          <w:szCs w:val="22"/>
        </w:rPr>
      </w:pPr>
    </w:p>
    <w:p w:rsidR="00DF42FE" w:rsidRPr="00D15349" w:rsidRDefault="000D7AD5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Magasban végzett munkák esetén a munkavállalók </w:t>
      </w:r>
      <w:r w:rsidR="00CC2971" w:rsidRPr="00D15349">
        <w:rPr>
          <w:sz w:val="22"/>
          <w:szCs w:val="22"/>
        </w:rPr>
        <w:t>és a felhasznált anyagok leesése ellen elsődlegesen biztonságot nyújtó berendezésekkel kell a védelmet kialakítani. Amennyiben erre nincs mód, egyéni védőfelszerelést kell alkalmazni.</w:t>
      </w:r>
    </w:p>
    <w:p w:rsidR="00DF42FE" w:rsidRPr="00D15349" w:rsidRDefault="00CC2971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Belső szerelési munkákhoz csak biztonságos, az elvégzendő munkához megfelelő, időszakosan felülvizsgált, rögzített, kétágú létrát szabad használni. Kétágú létrát támasztva használni nem szabad.</w:t>
      </w:r>
    </w:p>
    <w:p w:rsidR="00CC2971" w:rsidRPr="00D15349" w:rsidRDefault="00CC2971" w:rsidP="00AA2F12">
      <w:pPr>
        <w:jc w:val="both"/>
        <w:rPr>
          <w:sz w:val="22"/>
          <w:szCs w:val="22"/>
        </w:rPr>
      </w:pPr>
    </w:p>
    <w:p w:rsidR="00CC2971" w:rsidRPr="00D15349" w:rsidRDefault="00CC2971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Anyagokat, készülékeket, munkaeszközöket rakodni, szállítani és raktározni csak úgy szabad, hogy azok leborulás, feldőlés, elcsúszás, leesés ellen megfelelően biztosítva legyenek.</w:t>
      </w:r>
    </w:p>
    <w:p w:rsidR="00CC2971" w:rsidRPr="00D15349" w:rsidRDefault="00CC2971" w:rsidP="00AA2F12">
      <w:pPr>
        <w:jc w:val="both"/>
        <w:rPr>
          <w:sz w:val="22"/>
          <w:szCs w:val="22"/>
        </w:rPr>
      </w:pPr>
    </w:p>
    <w:p w:rsidR="00CC2971" w:rsidRPr="00D15349" w:rsidRDefault="00CC2971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munkahelyen használt valamennyi szerszámot, munkaeszközt, gépet, annak használója/kezelője minden munkavégzés előtt köteles szemrevételezéssel megvizsgálni, hogy alkalmas-e az egészséget nem veszélyeztető és biztonságos használatra, munkavégzésre.</w:t>
      </w:r>
    </w:p>
    <w:p w:rsidR="00CC2971" w:rsidRPr="00D15349" w:rsidRDefault="00CC2971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 xml:space="preserve">A munkavállaló köteles a szerszámot, munkaeszközt, gépet rendeltetésszerűen használni, a számára </w:t>
      </w:r>
      <w:r w:rsidR="00D731ED" w:rsidRPr="00D15349">
        <w:rPr>
          <w:sz w:val="22"/>
          <w:szCs w:val="22"/>
        </w:rPr>
        <w:t>meghatározott karbantartási feladatokat elvégezni.</w:t>
      </w:r>
    </w:p>
    <w:p w:rsidR="00D731ED" w:rsidRPr="00D15349" w:rsidRDefault="00D731ED" w:rsidP="00AA2F12">
      <w:pPr>
        <w:jc w:val="both"/>
        <w:rPr>
          <w:sz w:val="22"/>
          <w:szCs w:val="22"/>
        </w:rPr>
      </w:pPr>
    </w:p>
    <w:p w:rsidR="00D731ED" w:rsidRPr="00D15349" w:rsidRDefault="00D731ED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Csak olyan gépet szabad használni, amely megfelel a gépekkel szemben támasztott minőségi követelményeknek, azt a vonatkozó jogszabályok szerint időszakosan megvizsgálták ill. a gyártó a minőséget tanúsította és úgy van kialakítva, hogy a munkavégzés folyamán az előírt védelmet biztosítja a gép kezelője illetve kisegítő személyzete részére.</w:t>
      </w:r>
    </w:p>
    <w:p w:rsidR="00D731ED" w:rsidRPr="00D15349" w:rsidRDefault="00D731ED" w:rsidP="00AA2F12">
      <w:pPr>
        <w:jc w:val="both"/>
        <w:rPr>
          <w:sz w:val="22"/>
          <w:szCs w:val="22"/>
        </w:rPr>
      </w:pPr>
    </w:p>
    <w:p w:rsidR="003279B6" w:rsidRDefault="00D731ED" w:rsidP="00AA2F12">
      <w:pPr>
        <w:jc w:val="both"/>
        <w:rPr>
          <w:sz w:val="22"/>
          <w:szCs w:val="22"/>
        </w:rPr>
      </w:pPr>
      <w:r w:rsidRPr="00D15349">
        <w:rPr>
          <w:sz w:val="22"/>
          <w:szCs w:val="22"/>
        </w:rPr>
        <w:t>A gép kezelője köteles a veszélyt jelentő rendellenességet, üzemzavart a tőle elvárható módon megszüntetni a szükséges intézkedéseket legrövidebb időn belül megtenni, a munka irányítónak a műszaki hibát jelenteni. A hiba szakember által történő elhárításáig azzal munkát végezni tilos.</w:t>
      </w:r>
    </w:p>
    <w:p w:rsidR="00290C66" w:rsidRDefault="00290C66" w:rsidP="00AA2F12">
      <w:pPr>
        <w:jc w:val="both"/>
        <w:rPr>
          <w:sz w:val="22"/>
          <w:szCs w:val="22"/>
        </w:rPr>
      </w:pPr>
    </w:p>
    <w:p w:rsidR="003279B6" w:rsidRDefault="003279B6" w:rsidP="00AA2F12">
      <w:pPr>
        <w:jc w:val="both"/>
        <w:rPr>
          <w:sz w:val="22"/>
          <w:szCs w:val="22"/>
        </w:rPr>
      </w:pPr>
      <w:r>
        <w:rPr>
          <w:sz w:val="22"/>
          <w:szCs w:val="22"/>
        </w:rPr>
        <w:t>A kivitelező köteles szintén biztonsági és egészségvédelmi koordinátort igénybe venni (foglalkoztatni vagy megbízni) a kivitelezési munkák alatt.</w:t>
      </w:r>
    </w:p>
    <w:p w:rsidR="003279B6" w:rsidRDefault="003279B6" w:rsidP="00AA2F12">
      <w:pPr>
        <w:jc w:val="both"/>
        <w:rPr>
          <w:sz w:val="22"/>
          <w:szCs w:val="22"/>
        </w:rPr>
      </w:pPr>
      <w:r>
        <w:rPr>
          <w:sz w:val="22"/>
          <w:szCs w:val="22"/>
        </w:rPr>
        <w:t>A koordinátor indokolt javaslatait a felelős műszaki vezető a biztonságért viselt felelőssége keretében érvényesíti.</w:t>
      </w:r>
    </w:p>
    <w:p w:rsidR="003279B6" w:rsidRDefault="003279B6" w:rsidP="00AA2F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kivitelező rendelkezik a munkabiztonsági szaktevékenység ellátásához előírt képesítéssel, nincs szükség külön </w:t>
      </w:r>
      <w:r w:rsidR="00A11A4B">
        <w:rPr>
          <w:sz w:val="22"/>
          <w:szCs w:val="22"/>
        </w:rPr>
        <w:t>koordinátor megbízására vagy alkalmazására.</w:t>
      </w:r>
      <w:r>
        <w:rPr>
          <w:sz w:val="22"/>
          <w:szCs w:val="22"/>
        </w:rPr>
        <w:t xml:space="preserve"> </w:t>
      </w:r>
      <w:r w:rsidR="00E210B9">
        <w:rPr>
          <w:sz w:val="22"/>
          <w:szCs w:val="22"/>
        </w:rPr>
        <w:t>Ebben az esetben írásbeli nyilatkozatban [az 1993. évi XCIII. törvény 19.§</w:t>
      </w:r>
      <w:proofErr w:type="spellStart"/>
      <w:r w:rsidR="00E210B9">
        <w:rPr>
          <w:sz w:val="22"/>
          <w:szCs w:val="22"/>
        </w:rPr>
        <w:t>-ának</w:t>
      </w:r>
      <w:proofErr w:type="spellEnd"/>
      <w:r w:rsidR="00E210B9">
        <w:rPr>
          <w:sz w:val="22"/>
          <w:szCs w:val="22"/>
        </w:rPr>
        <w:t xml:space="preserve"> (2) bekezdése alapján] ki kell térni arra, hogy a koordinátori feladatokat ki látja el.</w:t>
      </w:r>
    </w:p>
    <w:p w:rsidR="003279B6" w:rsidRDefault="003279B6" w:rsidP="00AA2F12">
      <w:pPr>
        <w:jc w:val="both"/>
        <w:rPr>
          <w:sz w:val="22"/>
          <w:szCs w:val="22"/>
        </w:rPr>
      </w:pPr>
    </w:p>
    <w:p w:rsidR="00290C66" w:rsidRDefault="005069BA" w:rsidP="00AA2F12">
      <w:pPr>
        <w:jc w:val="both"/>
        <w:rPr>
          <w:sz w:val="22"/>
          <w:szCs w:val="22"/>
        </w:rPr>
      </w:pPr>
      <w:r w:rsidRPr="005069BA">
        <w:rPr>
          <w:b/>
          <w:sz w:val="22"/>
          <w:szCs w:val="22"/>
        </w:rPr>
        <w:t>Biztonsági értékelés:</w:t>
      </w:r>
      <w:r>
        <w:rPr>
          <w:sz w:val="22"/>
          <w:szCs w:val="22"/>
        </w:rPr>
        <w:t xml:space="preserve"> A vonatkozó törvényeknek és rendeleteknek valamint azokban foglaltaknak </w:t>
      </w:r>
    </w:p>
    <w:p w:rsidR="00290C66" w:rsidRDefault="005069BA" w:rsidP="00AA2F12">
      <w:pPr>
        <w:jc w:val="both"/>
        <w:rPr>
          <w:sz w:val="22"/>
          <w:szCs w:val="22"/>
        </w:rPr>
      </w:pPr>
      <w:r>
        <w:rPr>
          <w:sz w:val="22"/>
          <w:szCs w:val="22"/>
        </w:rPr>
        <w:t>me</w:t>
      </w:r>
      <w:r w:rsidR="00290C66">
        <w:rPr>
          <w:sz w:val="22"/>
          <w:szCs w:val="22"/>
        </w:rPr>
        <w:t xml:space="preserve">gfelelően készült el a </w:t>
      </w:r>
      <w:r>
        <w:rPr>
          <w:sz w:val="22"/>
          <w:szCs w:val="22"/>
        </w:rPr>
        <w:t>tervdokumentáció</w:t>
      </w:r>
      <w:r w:rsidR="00290C66">
        <w:rPr>
          <w:sz w:val="22"/>
          <w:szCs w:val="22"/>
        </w:rPr>
        <w:t xml:space="preserve"> biztonsági és egészségvédelmi fejezete. </w:t>
      </w:r>
    </w:p>
    <w:p w:rsidR="00290C66" w:rsidRDefault="00290C66" w:rsidP="00290C66">
      <w:pPr>
        <w:jc w:val="both"/>
        <w:rPr>
          <w:sz w:val="22"/>
          <w:szCs w:val="22"/>
        </w:rPr>
      </w:pPr>
    </w:p>
    <w:p w:rsidR="00290C66" w:rsidRPr="00290C66" w:rsidRDefault="00290C66" w:rsidP="00290C66">
      <w:pPr>
        <w:spacing w:line="360" w:lineRule="auto"/>
        <w:jc w:val="both"/>
        <w:rPr>
          <w:b/>
          <w:sz w:val="22"/>
          <w:szCs w:val="22"/>
        </w:rPr>
      </w:pPr>
      <w:r w:rsidRPr="00290C66">
        <w:rPr>
          <w:b/>
          <w:sz w:val="22"/>
          <w:szCs w:val="22"/>
        </w:rPr>
        <w:t xml:space="preserve">A tervdokumentáció biztonsági és egészségvédelmi koordinátor szakmai bevonásával készült. </w:t>
      </w:r>
    </w:p>
    <w:p w:rsidR="003279B6" w:rsidRPr="00290C66" w:rsidRDefault="00290C66" w:rsidP="00290C66">
      <w:pPr>
        <w:spacing w:line="360" w:lineRule="auto"/>
        <w:jc w:val="both"/>
        <w:rPr>
          <w:b/>
          <w:sz w:val="22"/>
          <w:szCs w:val="22"/>
        </w:rPr>
      </w:pPr>
      <w:r w:rsidRPr="00290C66">
        <w:rPr>
          <w:b/>
          <w:sz w:val="22"/>
          <w:szCs w:val="22"/>
        </w:rPr>
        <w:t xml:space="preserve">A tervdokumentáció biztonsági és egészségvédelmi szempontból </w:t>
      </w:r>
      <w:r w:rsidR="005069BA" w:rsidRPr="00290C66">
        <w:rPr>
          <w:b/>
          <w:sz w:val="22"/>
          <w:szCs w:val="22"/>
        </w:rPr>
        <w:t>kivitelezésre alkalmas.</w:t>
      </w:r>
    </w:p>
    <w:p w:rsidR="003279B6" w:rsidRDefault="003279B6" w:rsidP="00AA2F12">
      <w:pPr>
        <w:jc w:val="both"/>
        <w:rPr>
          <w:sz w:val="22"/>
          <w:szCs w:val="22"/>
        </w:rPr>
      </w:pPr>
    </w:p>
    <w:p w:rsidR="001D0773" w:rsidRDefault="001D0773" w:rsidP="00AA2F12">
      <w:pPr>
        <w:jc w:val="both"/>
        <w:rPr>
          <w:sz w:val="22"/>
          <w:szCs w:val="22"/>
        </w:rPr>
      </w:pPr>
    </w:p>
    <w:p w:rsidR="001D0773" w:rsidRPr="00D15349" w:rsidRDefault="001D0773" w:rsidP="00AA2F12">
      <w:pPr>
        <w:jc w:val="both"/>
        <w:rPr>
          <w:sz w:val="22"/>
          <w:szCs w:val="22"/>
        </w:rPr>
      </w:pPr>
    </w:p>
    <w:p w:rsidR="00ED1BA7" w:rsidRPr="00FD5671" w:rsidRDefault="00ED1BA7" w:rsidP="00FD5671">
      <w:pPr>
        <w:rPr>
          <w:sz w:val="22"/>
          <w:szCs w:val="22"/>
        </w:rPr>
      </w:pPr>
      <w:r w:rsidRPr="00D15349">
        <w:rPr>
          <w:sz w:val="22"/>
          <w:szCs w:val="22"/>
        </w:rPr>
        <w:lastRenderedPageBreak/>
        <w:t>Vonatkozó jogszabályok:</w:t>
      </w:r>
    </w:p>
    <w:p w:rsidR="00ED1BA7" w:rsidRPr="00D15349" w:rsidRDefault="00ED1BA7" w:rsidP="00ED1BA7">
      <w:pPr>
        <w:ind w:left="397" w:hanging="397"/>
        <w:rPr>
          <w:snapToGrid w:val="0"/>
          <w:sz w:val="22"/>
          <w:szCs w:val="22"/>
        </w:rPr>
      </w:pPr>
      <w:r w:rsidRPr="00D15349">
        <w:rPr>
          <w:b/>
          <w:snapToGrid w:val="0"/>
          <w:sz w:val="22"/>
          <w:szCs w:val="22"/>
        </w:rPr>
        <w:t>2000. évi LXXX. törvény</w:t>
      </w:r>
      <w:r w:rsidRPr="00D15349">
        <w:rPr>
          <w:snapToGrid w:val="0"/>
          <w:sz w:val="22"/>
          <w:szCs w:val="22"/>
        </w:rPr>
        <w:t xml:space="preserve"> az építkezéssel kapcsolatos biztonsági és egészségügyi kérdésekről szóló, a Nemzetközi Munkaügyi Konferencia 1988. évi 75. ülésszakán elfogadott 167. számú Egyezmény kihirdetéséről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b/>
          <w:sz w:val="22"/>
          <w:szCs w:val="22"/>
        </w:rPr>
        <w:t>1993. évi XCIII. tv.</w:t>
      </w:r>
      <w:r w:rsidRPr="00D15349">
        <w:rPr>
          <w:sz w:val="22"/>
          <w:szCs w:val="22"/>
        </w:rPr>
        <w:t xml:space="preserve"> a munkavédelemről,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b/>
          <w:sz w:val="22"/>
          <w:szCs w:val="22"/>
        </w:rPr>
        <w:t>1996. évi XXXI. törvény</w:t>
      </w:r>
      <w:r w:rsidRPr="00D15349">
        <w:rPr>
          <w:sz w:val="22"/>
          <w:szCs w:val="22"/>
        </w:rPr>
        <w:t xml:space="preserve"> a tűz elleni védekezésről, a műszaki mentésről és a tűzoltóságról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b/>
          <w:snapToGrid w:val="0"/>
          <w:sz w:val="22"/>
          <w:szCs w:val="22"/>
        </w:rPr>
        <w:t xml:space="preserve">3/2003. (III. 11.) </w:t>
      </w:r>
      <w:proofErr w:type="spellStart"/>
      <w:r w:rsidRPr="00D15349">
        <w:rPr>
          <w:b/>
          <w:snapToGrid w:val="0"/>
          <w:sz w:val="22"/>
          <w:szCs w:val="22"/>
        </w:rPr>
        <w:t>FMM-ESzCsM</w:t>
      </w:r>
      <w:proofErr w:type="spellEnd"/>
      <w:r w:rsidRPr="00D15349">
        <w:rPr>
          <w:b/>
          <w:snapToGrid w:val="0"/>
          <w:sz w:val="22"/>
          <w:szCs w:val="22"/>
        </w:rPr>
        <w:t xml:space="preserve"> együttes rendelet</w:t>
      </w:r>
      <w:r w:rsidRPr="00D15349">
        <w:rPr>
          <w:snapToGrid w:val="0"/>
          <w:sz w:val="22"/>
          <w:szCs w:val="22"/>
        </w:rPr>
        <w:t xml:space="preserve"> a potenciálisan robbanásveszélyes környezetben levő munkahelyek minimális munkavédelmi követelményeiről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b/>
          <w:snapToGrid w:val="0"/>
          <w:sz w:val="22"/>
          <w:szCs w:val="22"/>
        </w:rPr>
        <w:t xml:space="preserve">4/2002. (II. 20.) </w:t>
      </w:r>
      <w:proofErr w:type="spellStart"/>
      <w:r w:rsidRPr="00D15349">
        <w:rPr>
          <w:b/>
          <w:snapToGrid w:val="0"/>
          <w:sz w:val="22"/>
          <w:szCs w:val="22"/>
        </w:rPr>
        <w:t>SzCsM-EüM</w:t>
      </w:r>
      <w:proofErr w:type="spellEnd"/>
      <w:r w:rsidRPr="00D15349">
        <w:rPr>
          <w:b/>
          <w:snapToGrid w:val="0"/>
          <w:sz w:val="22"/>
          <w:szCs w:val="22"/>
        </w:rPr>
        <w:t xml:space="preserve"> együttes rendelet</w:t>
      </w:r>
      <w:r w:rsidRPr="00D15349">
        <w:rPr>
          <w:snapToGrid w:val="0"/>
          <w:sz w:val="22"/>
          <w:szCs w:val="22"/>
        </w:rPr>
        <w:t xml:space="preserve"> az építési munkahelyeken és az építési folyamatok során megvalósítandó minimális munkavédelmi követelményekről</w:t>
      </w:r>
    </w:p>
    <w:p w:rsidR="00ED1BA7" w:rsidRPr="00D15349" w:rsidRDefault="00ED1BA7" w:rsidP="00ED1BA7">
      <w:pPr>
        <w:rPr>
          <w:b/>
          <w:sz w:val="22"/>
          <w:szCs w:val="22"/>
        </w:rPr>
      </w:pPr>
      <w:r w:rsidRPr="00D15349">
        <w:rPr>
          <w:b/>
          <w:sz w:val="22"/>
          <w:szCs w:val="22"/>
        </w:rPr>
        <w:t xml:space="preserve">25/2000. (IX. 30.) </w:t>
      </w:r>
      <w:proofErr w:type="spellStart"/>
      <w:r w:rsidRPr="00D15349">
        <w:rPr>
          <w:b/>
          <w:sz w:val="22"/>
          <w:szCs w:val="22"/>
        </w:rPr>
        <w:t>EüM-SzCsM</w:t>
      </w:r>
      <w:proofErr w:type="spellEnd"/>
      <w:r w:rsidRPr="00D15349">
        <w:rPr>
          <w:b/>
          <w:sz w:val="22"/>
          <w:szCs w:val="22"/>
        </w:rPr>
        <w:t xml:space="preserve"> együttes rendelet</w:t>
      </w:r>
      <w:r w:rsidRPr="00D15349">
        <w:rPr>
          <w:sz w:val="22"/>
          <w:szCs w:val="22"/>
        </w:rPr>
        <w:t xml:space="preserve"> munkahelyek kémiai biztonságáról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b/>
          <w:sz w:val="22"/>
          <w:szCs w:val="22"/>
        </w:rPr>
        <w:t>5/1993 (XII.26.) MüM rendelet</w:t>
      </w:r>
      <w:r w:rsidRPr="00D15349">
        <w:rPr>
          <w:sz w:val="22"/>
          <w:szCs w:val="22"/>
        </w:rPr>
        <w:t xml:space="preserve"> a munkavédelemről szóló 1993. Évi XCII: törvény egyes rendelkezéseinek végrehajtásáról,</w:t>
      </w:r>
    </w:p>
    <w:p w:rsidR="00ED1BA7" w:rsidRPr="00D15349" w:rsidRDefault="00ED1BA7" w:rsidP="00ED1BA7">
      <w:pPr>
        <w:rPr>
          <w:sz w:val="22"/>
          <w:szCs w:val="22"/>
        </w:rPr>
      </w:pPr>
      <w:r w:rsidRPr="00D15349">
        <w:rPr>
          <w:b/>
          <w:sz w:val="22"/>
          <w:szCs w:val="22"/>
        </w:rPr>
        <w:t>33/1998. (VI.24.) NM rendelet</w:t>
      </w:r>
      <w:r w:rsidRPr="00D15349">
        <w:rPr>
          <w:sz w:val="22"/>
          <w:szCs w:val="22"/>
        </w:rPr>
        <w:t xml:space="preserve"> a munkaköri, szakmai, illetve személyi higiénés alkalmassági orvosi vizsgálatáról és véleményezéséről,</w:t>
      </w:r>
    </w:p>
    <w:p w:rsidR="00ED1BA7" w:rsidRPr="00D15349" w:rsidRDefault="00ED1BA7" w:rsidP="00ED1BA7">
      <w:pPr>
        <w:rPr>
          <w:snapToGrid w:val="0"/>
          <w:sz w:val="22"/>
          <w:szCs w:val="22"/>
        </w:rPr>
      </w:pPr>
      <w:r w:rsidRPr="00D15349">
        <w:rPr>
          <w:b/>
          <w:snapToGrid w:val="0"/>
          <w:sz w:val="22"/>
          <w:szCs w:val="22"/>
        </w:rPr>
        <w:t>65/1999. (XII. 22.) EüM rendelet</w:t>
      </w:r>
      <w:r w:rsidRPr="00D15349">
        <w:rPr>
          <w:snapToGrid w:val="0"/>
          <w:sz w:val="22"/>
          <w:szCs w:val="22"/>
        </w:rPr>
        <w:t xml:space="preserve"> a munkavállalók munkahelyen történő egyéni védőeszköz használatának minimális biztonsági és egészségvédelmi követelményeiről</w:t>
      </w:r>
    </w:p>
    <w:p w:rsidR="00146524" w:rsidRDefault="00146524" w:rsidP="00594EF0">
      <w:pPr>
        <w:jc w:val="both"/>
        <w:rPr>
          <w:sz w:val="24"/>
          <w:szCs w:val="24"/>
        </w:rPr>
      </w:pPr>
    </w:p>
    <w:p w:rsidR="00252774" w:rsidRDefault="00252774" w:rsidP="00594EF0">
      <w:pPr>
        <w:jc w:val="both"/>
        <w:rPr>
          <w:sz w:val="24"/>
          <w:szCs w:val="24"/>
        </w:rPr>
      </w:pPr>
    </w:p>
    <w:p w:rsidR="00252774" w:rsidRDefault="00252774" w:rsidP="00594EF0">
      <w:pPr>
        <w:jc w:val="both"/>
        <w:rPr>
          <w:sz w:val="24"/>
          <w:szCs w:val="24"/>
        </w:rPr>
      </w:pPr>
    </w:p>
    <w:p w:rsidR="00252774" w:rsidRDefault="00252774" w:rsidP="002527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5.9.Tűzvédelemi fejezet:</w:t>
      </w:r>
    </w:p>
    <w:p w:rsidR="00252774" w:rsidRDefault="00252774" w:rsidP="00252774">
      <w:pPr>
        <w:jc w:val="both"/>
        <w:rPr>
          <w:sz w:val="24"/>
          <w:szCs w:val="24"/>
        </w:rPr>
      </w:pPr>
    </w:p>
    <w:p w:rsidR="00252774" w:rsidRDefault="00252774" w:rsidP="00252774">
      <w:pPr>
        <w:jc w:val="both"/>
        <w:rPr>
          <w:sz w:val="22"/>
          <w:szCs w:val="22"/>
        </w:rPr>
      </w:pPr>
      <w:r>
        <w:rPr>
          <w:sz w:val="22"/>
          <w:szCs w:val="22"/>
        </w:rPr>
        <w:t>Tűzveszélyes munka egyedül nem végezhető !</w:t>
      </w:r>
    </w:p>
    <w:p w:rsidR="00252774" w:rsidRDefault="00252774" w:rsidP="00252774">
      <w:pPr>
        <w:jc w:val="both"/>
        <w:rPr>
          <w:sz w:val="22"/>
          <w:szCs w:val="22"/>
        </w:rPr>
      </w:pPr>
    </w:p>
    <w:p w:rsidR="00252774" w:rsidRDefault="00252774" w:rsidP="00252774">
      <w:pPr>
        <w:jc w:val="both"/>
        <w:rPr>
          <w:sz w:val="22"/>
          <w:szCs w:val="22"/>
        </w:rPr>
      </w:pPr>
      <w:r>
        <w:rPr>
          <w:sz w:val="22"/>
          <w:szCs w:val="22"/>
        </w:rPr>
        <w:t>Tűzveszélyes az a tevékenység, amely a környezetében lévő éghető anyag gyulladási hőmérsékletét, lobbanáspontját meghaladó hőmérséklettel, és/vagy nyílt lánggal, izzással, parázslással, szikrázással jár.</w:t>
      </w:r>
    </w:p>
    <w:p w:rsidR="00252774" w:rsidRDefault="00252774" w:rsidP="00252774">
      <w:pPr>
        <w:jc w:val="both"/>
        <w:rPr>
          <w:sz w:val="22"/>
          <w:szCs w:val="22"/>
        </w:rPr>
      </w:pPr>
      <w:r>
        <w:rPr>
          <w:sz w:val="22"/>
          <w:szCs w:val="22"/>
        </w:rPr>
        <w:t>A tűzveszélyes munkák végzésekor be kell tartani az érvényben lévő rendeletek követelményeit.</w:t>
      </w:r>
    </w:p>
    <w:p w:rsidR="00252774" w:rsidRDefault="00252774" w:rsidP="00252774">
      <w:pPr>
        <w:jc w:val="both"/>
        <w:rPr>
          <w:sz w:val="22"/>
          <w:szCs w:val="22"/>
        </w:rPr>
      </w:pPr>
      <w:r>
        <w:rPr>
          <w:sz w:val="22"/>
          <w:szCs w:val="22"/>
        </w:rPr>
        <w:t>Nyílt lánggal járó munka esetén a munkahelyen legalább 1db 6 kg-os üzemképes, porral oltó tűzoltó készüléket kell tartani. A tűzoltó készüléket a veszélyeztetett hely közelében kell elhelyezni és csak rendeltetésnek megfelelően szabad használni.</w:t>
      </w:r>
    </w:p>
    <w:p w:rsidR="00252774" w:rsidRDefault="00252774" w:rsidP="00252774">
      <w:pPr>
        <w:jc w:val="both"/>
        <w:rPr>
          <w:sz w:val="22"/>
          <w:szCs w:val="22"/>
        </w:rPr>
      </w:pPr>
    </w:p>
    <w:p w:rsidR="00252774" w:rsidRDefault="00252774" w:rsidP="00252774">
      <w:pPr>
        <w:jc w:val="both"/>
        <w:rPr>
          <w:sz w:val="22"/>
          <w:szCs w:val="22"/>
        </w:rPr>
      </w:pPr>
      <w:r>
        <w:rPr>
          <w:sz w:val="22"/>
          <w:szCs w:val="22"/>
        </w:rPr>
        <w:t>A tűzveszélyes tevékenység befejezése után a munkavégző a helyszínt és annak környezetét tűzvédelmi szempontból köteles átvizsgálni és minden olyan körülményt megszüntetni, ami tüzet okozhat.</w:t>
      </w:r>
    </w:p>
    <w:p w:rsidR="00252774" w:rsidRDefault="00252774" w:rsidP="00252774">
      <w:pPr>
        <w:jc w:val="both"/>
        <w:rPr>
          <w:sz w:val="22"/>
          <w:szCs w:val="22"/>
        </w:rPr>
      </w:pPr>
    </w:p>
    <w:p w:rsidR="00252774" w:rsidRDefault="00252774" w:rsidP="00252774">
      <w:pPr>
        <w:jc w:val="both"/>
        <w:rPr>
          <w:sz w:val="22"/>
          <w:szCs w:val="22"/>
        </w:rPr>
      </w:pPr>
    </w:p>
    <w:p w:rsidR="00252774" w:rsidRDefault="00252774" w:rsidP="00252774">
      <w:pPr>
        <w:rPr>
          <w:sz w:val="22"/>
          <w:szCs w:val="22"/>
        </w:rPr>
      </w:pPr>
      <w:r>
        <w:rPr>
          <w:sz w:val="22"/>
          <w:szCs w:val="22"/>
        </w:rPr>
        <w:t>Vonatkozó jogszabályok:</w:t>
      </w:r>
    </w:p>
    <w:p w:rsidR="00252774" w:rsidRDefault="00252774" w:rsidP="00252774">
      <w:pPr>
        <w:rPr>
          <w:sz w:val="22"/>
          <w:szCs w:val="22"/>
        </w:rPr>
      </w:pPr>
      <w:r>
        <w:rPr>
          <w:b/>
          <w:sz w:val="22"/>
          <w:szCs w:val="22"/>
        </w:rPr>
        <w:t>54/2014. (XII. 5.) BM rendelet</w:t>
      </w:r>
      <w:r>
        <w:rPr>
          <w:sz w:val="22"/>
          <w:szCs w:val="22"/>
        </w:rPr>
        <w:t xml:space="preserve"> Az Országos Tűzvédelmi Szabályzat kiadásáról</w:t>
      </w:r>
    </w:p>
    <w:p w:rsidR="00252774" w:rsidRDefault="00252774" w:rsidP="00252774">
      <w:r>
        <w:rPr>
          <w:b/>
          <w:sz w:val="22"/>
          <w:szCs w:val="22"/>
        </w:rPr>
        <w:t>143/2004. (XII.16. ) GKM</w:t>
      </w:r>
      <w:r>
        <w:t xml:space="preserve"> </w:t>
      </w:r>
      <w:r>
        <w:rPr>
          <w:sz w:val="22"/>
          <w:szCs w:val="22"/>
        </w:rPr>
        <w:t>rendelettel kiadott, Hegesztési Biztonsági Szabályzat</w:t>
      </w:r>
      <w:r>
        <w:t xml:space="preserve"> </w:t>
      </w:r>
    </w:p>
    <w:p w:rsidR="00252774" w:rsidRDefault="00252774" w:rsidP="00252774">
      <w:pPr>
        <w:rPr>
          <w:b/>
          <w:sz w:val="28"/>
          <w:szCs w:val="28"/>
          <w:u w:val="single"/>
        </w:rPr>
      </w:pPr>
    </w:p>
    <w:p w:rsidR="008F3719" w:rsidRDefault="008F3719" w:rsidP="00252774">
      <w:pPr>
        <w:rPr>
          <w:b/>
          <w:sz w:val="28"/>
          <w:szCs w:val="28"/>
          <w:u w:val="single"/>
        </w:rPr>
      </w:pPr>
    </w:p>
    <w:p w:rsidR="00252774" w:rsidRDefault="00252774" w:rsidP="00252774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5.10. Környezetvédelmi fejezet:</w:t>
      </w:r>
    </w:p>
    <w:p w:rsidR="00252774" w:rsidRDefault="00252774" w:rsidP="00252774">
      <w:pPr>
        <w:ind w:left="284"/>
        <w:jc w:val="both"/>
        <w:rPr>
          <w:sz w:val="24"/>
        </w:rPr>
      </w:pP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terv készítése során a hatályos környezetvédelmi jogszabályokban foglaltakat maradék nélkül betartottuk. A kivitelezés során a jogszabályokban rögzítetteknek megfelelően kell eljárni.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</w:p>
    <w:p w:rsidR="00252774" w:rsidRDefault="00252774" w:rsidP="00252774">
      <w:pPr>
        <w:ind w:left="284"/>
        <w:jc w:val="both"/>
        <w:rPr>
          <w:sz w:val="24"/>
        </w:rPr>
      </w:pPr>
      <w:r>
        <w:rPr>
          <w:sz w:val="24"/>
        </w:rPr>
        <w:t>1./</w:t>
      </w:r>
      <w:r>
        <w:rPr>
          <w:sz w:val="24"/>
        </w:rPr>
        <w:tab/>
      </w:r>
      <w:r>
        <w:rPr>
          <w:b/>
          <w:sz w:val="24"/>
          <w:u w:val="single"/>
        </w:rPr>
        <w:t>A település tájvédelmi szempontjai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kivitelezés nem érint természetvédelmi területet. A környező élővilágra a létesítés nem gyakorol káros befolyást.</w:t>
      </w:r>
    </w:p>
    <w:p w:rsidR="00252774" w:rsidRDefault="00252774" w:rsidP="00252774">
      <w:pPr>
        <w:ind w:left="284"/>
        <w:jc w:val="both"/>
        <w:rPr>
          <w:sz w:val="24"/>
        </w:rPr>
      </w:pPr>
    </w:p>
    <w:p w:rsidR="00252774" w:rsidRDefault="00252774" w:rsidP="00252774">
      <w:pPr>
        <w:ind w:left="284"/>
        <w:jc w:val="both"/>
        <w:rPr>
          <w:b/>
          <w:sz w:val="24"/>
          <w:u w:val="single"/>
        </w:rPr>
      </w:pPr>
      <w:r>
        <w:rPr>
          <w:sz w:val="24"/>
        </w:rPr>
        <w:t>2./</w:t>
      </w:r>
      <w:r>
        <w:rPr>
          <w:sz w:val="24"/>
        </w:rPr>
        <w:tab/>
      </w:r>
      <w:r>
        <w:rPr>
          <w:b/>
          <w:sz w:val="24"/>
          <w:u w:val="single"/>
        </w:rPr>
        <w:t>Levegőtisztaság védelem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gázvezeték építésekor olyan gyártástechnológiát, tüzelőberendezést, munkagépet szabad csak használni, amelyek nem okoznak káros légszennyezést, rendelkeznek a megfelelő műszaki és környezetvédelmi bizonylatokkal.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Az anyagok tárolása, szállítása, kezelése, és feldolgozása során a kivitelezőnek gondoskodni kell arról, hogy az adott területre megállapított levegő minőségi határértékek teljesüljenek.</w:t>
      </w:r>
    </w:p>
    <w:p w:rsidR="00D46987" w:rsidRDefault="00D46987" w:rsidP="00917466">
      <w:pPr>
        <w:jc w:val="both"/>
        <w:rPr>
          <w:sz w:val="24"/>
        </w:rPr>
      </w:pPr>
    </w:p>
    <w:p w:rsidR="00D46987" w:rsidRDefault="00D46987" w:rsidP="00252774">
      <w:pPr>
        <w:ind w:left="284"/>
        <w:jc w:val="both"/>
        <w:rPr>
          <w:sz w:val="24"/>
        </w:rPr>
      </w:pPr>
    </w:p>
    <w:p w:rsidR="00252774" w:rsidRDefault="00252774" w:rsidP="00252774">
      <w:pPr>
        <w:ind w:left="284"/>
        <w:jc w:val="both"/>
        <w:rPr>
          <w:sz w:val="24"/>
        </w:rPr>
      </w:pPr>
      <w:r>
        <w:rPr>
          <w:sz w:val="24"/>
        </w:rPr>
        <w:t>3./</w:t>
      </w:r>
      <w:r>
        <w:rPr>
          <w:sz w:val="24"/>
        </w:rPr>
        <w:tab/>
      </w:r>
      <w:r>
        <w:rPr>
          <w:b/>
          <w:sz w:val="24"/>
          <w:u w:val="single"/>
        </w:rPr>
        <w:t>Vízminőség védelem: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létesítés vízvédelmi területet és értéket nem érint. A tervezés során a nyomvonal mentén a meglévő szennyvíz- és csapadékvíz-csatorna nyomvonalát figyelembe vettük. A kivitelezés során szennyvíz nem keletkezik.</w:t>
      </w:r>
    </w:p>
    <w:p w:rsidR="00252774" w:rsidRDefault="00252774" w:rsidP="00252774">
      <w:pPr>
        <w:ind w:left="284"/>
        <w:jc w:val="both"/>
        <w:rPr>
          <w:sz w:val="24"/>
        </w:rPr>
      </w:pPr>
    </w:p>
    <w:p w:rsidR="00252774" w:rsidRDefault="00252774" w:rsidP="00252774">
      <w:pPr>
        <w:ind w:left="284"/>
        <w:jc w:val="both"/>
        <w:rPr>
          <w:sz w:val="24"/>
        </w:rPr>
      </w:pPr>
      <w:r>
        <w:rPr>
          <w:sz w:val="24"/>
        </w:rPr>
        <w:t>4./</w:t>
      </w:r>
      <w:r>
        <w:rPr>
          <w:sz w:val="24"/>
        </w:rPr>
        <w:tab/>
      </w:r>
      <w:r>
        <w:rPr>
          <w:b/>
          <w:sz w:val="24"/>
          <w:u w:val="single"/>
        </w:rPr>
        <w:t>Zaj- és rezgésvédelem: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gázvezeték építése során a zaj és rezgésterhelés nem haladhatja meg a 8/2002.(III.22.) KöM. EüM. rendeletben előírt zajszintet.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</w:p>
    <w:p w:rsidR="00252774" w:rsidRDefault="00252774" w:rsidP="00252774">
      <w:pPr>
        <w:jc w:val="both"/>
        <w:rPr>
          <w:sz w:val="24"/>
        </w:rPr>
      </w:pPr>
    </w:p>
    <w:p w:rsidR="00252774" w:rsidRDefault="00252774" w:rsidP="00252774">
      <w:pPr>
        <w:ind w:left="284"/>
        <w:jc w:val="both"/>
        <w:rPr>
          <w:sz w:val="24"/>
        </w:rPr>
      </w:pPr>
      <w:r>
        <w:rPr>
          <w:sz w:val="24"/>
        </w:rPr>
        <w:t>5./</w:t>
      </w:r>
      <w:r>
        <w:rPr>
          <w:sz w:val="24"/>
        </w:rPr>
        <w:tab/>
      </w:r>
      <w:r>
        <w:rPr>
          <w:b/>
          <w:sz w:val="24"/>
          <w:u w:val="single"/>
        </w:rPr>
        <w:t>Hulladékok kezelése: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Csőelőkészítési</w:t>
      </w:r>
      <w:proofErr w:type="spellEnd"/>
      <w:r>
        <w:rPr>
          <w:sz w:val="22"/>
          <w:szCs w:val="22"/>
        </w:rPr>
        <w:t xml:space="preserve"> munkálatoknál a csőtisztításra használt folyadékok maradékai és göngyölegei, festékek maradékai és göngyölegei, festékes rongy, valamint a hígítók maradékai és a göngyölegei jelentkeznek veszélyes hulladékként.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veszélyes hulladékok kezelését és azok ártalmatlanításával kapcsolatos tevékenységet az 120/2004. (IV.29.) Korm. Rendelet határozza meg. A veszélyes hulladékok gyűjtését, tárolását a környezetvédelmi előírások részletesen tartalmazzák.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</w:p>
    <w:p w:rsidR="00252774" w:rsidRDefault="00252774" w:rsidP="00252774">
      <w:pPr>
        <w:ind w:left="284"/>
        <w:jc w:val="both"/>
        <w:rPr>
          <w:b/>
          <w:sz w:val="24"/>
          <w:u w:val="single"/>
        </w:rPr>
      </w:pPr>
      <w:r>
        <w:rPr>
          <w:sz w:val="24"/>
        </w:rPr>
        <w:t>6./</w:t>
      </w:r>
      <w:r>
        <w:rPr>
          <w:sz w:val="24"/>
        </w:rPr>
        <w:tab/>
      </w:r>
      <w:r>
        <w:rPr>
          <w:b/>
          <w:sz w:val="24"/>
          <w:u w:val="single"/>
        </w:rPr>
        <w:t>Sugárvédelem:</w:t>
      </w:r>
    </w:p>
    <w:p w:rsidR="00252774" w:rsidRDefault="00252774" w:rsidP="0025277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 tárgyi munkával kapcsolatban radioaktív hatású anyagok felhasználása nem történik</w:t>
      </w:r>
    </w:p>
    <w:p w:rsidR="00252774" w:rsidRDefault="00252774" w:rsidP="00252774">
      <w:pPr>
        <w:rPr>
          <w:sz w:val="22"/>
          <w:szCs w:val="22"/>
        </w:rPr>
      </w:pPr>
    </w:p>
    <w:p w:rsidR="00252774" w:rsidRDefault="00252774" w:rsidP="00252774">
      <w:pPr>
        <w:rPr>
          <w:sz w:val="22"/>
          <w:szCs w:val="22"/>
        </w:rPr>
      </w:pPr>
    </w:p>
    <w:p w:rsidR="009F5BD9" w:rsidRDefault="009F5BD9" w:rsidP="00252774">
      <w:pPr>
        <w:rPr>
          <w:sz w:val="22"/>
          <w:szCs w:val="22"/>
        </w:rPr>
      </w:pPr>
    </w:p>
    <w:p w:rsidR="00252774" w:rsidRDefault="00252774" w:rsidP="00252774">
      <w:pPr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5.11. Villámvédelem, érintésvédelem:</w:t>
      </w:r>
    </w:p>
    <w:p w:rsidR="00252774" w:rsidRDefault="00252774" w:rsidP="00252774">
      <w:pPr>
        <w:jc w:val="both"/>
        <w:rPr>
          <w:sz w:val="22"/>
          <w:szCs w:val="22"/>
        </w:rPr>
      </w:pPr>
    </w:p>
    <w:p w:rsidR="00252774" w:rsidRDefault="00252774" w:rsidP="002527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csatlakozó- és vezetékek eltérő potenciálon lévő szakaszait áthidaló kötés alkalmazásával (potenciál kiegyenlítővel) </w:t>
      </w:r>
      <w:proofErr w:type="spellStart"/>
      <w:r>
        <w:rPr>
          <w:sz w:val="22"/>
          <w:szCs w:val="22"/>
        </w:rPr>
        <w:t>egyenpotenciálra</w:t>
      </w:r>
      <w:proofErr w:type="spellEnd"/>
      <w:r>
        <w:rPr>
          <w:sz w:val="22"/>
          <w:szCs w:val="22"/>
        </w:rPr>
        <w:t xml:space="preserve"> kell hozni.</w:t>
      </w:r>
    </w:p>
    <w:p w:rsidR="00252774" w:rsidRDefault="00252774" w:rsidP="00252774">
      <w:pPr>
        <w:jc w:val="both"/>
        <w:rPr>
          <w:sz w:val="24"/>
          <w:szCs w:val="24"/>
        </w:rPr>
      </w:pPr>
    </w:p>
    <w:p w:rsidR="00252774" w:rsidRDefault="00252774" w:rsidP="00252774">
      <w:pPr>
        <w:rPr>
          <w:sz w:val="22"/>
          <w:szCs w:val="22"/>
        </w:rPr>
      </w:pPr>
      <w:r>
        <w:rPr>
          <w:sz w:val="22"/>
          <w:szCs w:val="22"/>
        </w:rPr>
        <w:t xml:space="preserve">Villámvédelemről, érintésvédelemről a </w:t>
      </w:r>
      <w:r>
        <w:rPr>
          <w:b/>
          <w:sz w:val="22"/>
          <w:szCs w:val="22"/>
        </w:rPr>
        <w:t>54/2014. (XII. 5.) BM rendelet</w:t>
      </w:r>
      <w:r>
        <w:rPr>
          <w:sz w:val="22"/>
          <w:szCs w:val="22"/>
        </w:rPr>
        <w:t xml:space="preserve"> Az Országos Tűzvédelmi Szabályzat kiadásáról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előírásainak megfelelően kell gondoskodni</w:t>
      </w:r>
    </w:p>
    <w:p w:rsidR="00252774" w:rsidRDefault="00252774" w:rsidP="00252774">
      <w:pPr>
        <w:jc w:val="both"/>
        <w:rPr>
          <w:sz w:val="24"/>
          <w:szCs w:val="24"/>
        </w:rPr>
      </w:pPr>
    </w:p>
    <w:p w:rsidR="00252774" w:rsidRDefault="00252774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  <w:bookmarkStart w:id="0" w:name="_GoBack"/>
      <w:bookmarkEnd w:id="0"/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7B5895" w:rsidRDefault="007B5895" w:rsidP="007B5895">
      <w:pPr>
        <w:pStyle w:val="Cmsor3"/>
        <w:tabs>
          <w:tab w:val="left" w:pos="5940"/>
          <w:tab w:val="left" w:leader="underscore" w:pos="7560"/>
        </w:tabs>
        <w:rPr>
          <w:szCs w:val="28"/>
        </w:rPr>
      </w:pPr>
      <w:r>
        <w:rPr>
          <w:szCs w:val="28"/>
        </w:rPr>
        <w:t xml:space="preserve">Debrecen, 2017. </w:t>
      </w:r>
      <w:r w:rsidR="00975897">
        <w:rPr>
          <w:szCs w:val="28"/>
        </w:rPr>
        <w:t>október</w:t>
      </w: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Default="00205FFF" w:rsidP="00252774">
      <w:pPr>
        <w:jc w:val="both"/>
        <w:rPr>
          <w:sz w:val="24"/>
          <w:szCs w:val="24"/>
        </w:rPr>
      </w:pPr>
    </w:p>
    <w:p w:rsidR="00205FFF" w:rsidRPr="005774F0" w:rsidRDefault="00205FFF" w:rsidP="00252774">
      <w:pPr>
        <w:jc w:val="both"/>
        <w:rPr>
          <w:sz w:val="24"/>
          <w:szCs w:val="24"/>
        </w:rPr>
      </w:pPr>
    </w:p>
    <w:p w:rsidR="00D609CB" w:rsidRDefault="00D609CB" w:rsidP="00252774">
      <w:pPr>
        <w:jc w:val="both"/>
        <w:rPr>
          <w:sz w:val="24"/>
          <w:szCs w:val="24"/>
        </w:rPr>
      </w:pPr>
    </w:p>
    <w:tbl>
      <w:tblPr>
        <w:tblW w:w="0" w:type="auto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252774" w:rsidTr="00B8708E">
        <w:tc>
          <w:tcPr>
            <w:tcW w:w="3260" w:type="dxa"/>
          </w:tcPr>
          <w:p w:rsidR="00252774" w:rsidRDefault="00252774" w:rsidP="00B8708E">
            <w:pPr>
              <w:pStyle w:val="Cmsor5"/>
              <w:rPr>
                <w:rFonts w:eastAsia="Arial Unicode MS"/>
              </w:rPr>
            </w:pPr>
            <w:r>
              <w:t>Posta  Sándor</w:t>
            </w:r>
          </w:p>
        </w:tc>
      </w:tr>
      <w:tr w:rsidR="00252774" w:rsidTr="00B8708E">
        <w:tc>
          <w:tcPr>
            <w:tcW w:w="3260" w:type="dxa"/>
          </w:tcPr>
          <w:p w:rsidR="00252774" w:rsidRDefault="00252774" w:rsidP="00B87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Épületgépész  mérnök</w:t>
            </w:r>
          </w:p>
        </w:tc>
      </w:tr>
      <w:tr w:rsidR="00252774" w:rsidTr="00B8708E">
        <w:tc>
          <w:tcPr>
            <w:tcW w:w="3260" w:type="dxa"/>
          </w:tcPr>
          <w:p w:rsidR="00252774" w:rsidRDefault="00252774" w:rsidP="00B8708E">
            <w:pPr>
              <w:pStyle w:val="Cmsor2"/>
              <w:rPr>
                <w:rFonts w:eastAsia="Arial Unicode MS"/>
                <w:b/>
                <w:i/>
                <w:u w:val="single"/>
              </w:rPr>
            </w:pPr>
            <w:r>
              <w:t>G-T/09-0341</w:t>
            </w:r>
          </w:p>
        </w:tc>
      </w:tr>
    </w:tbl>
    <w:p w:rsidR="00252774" w:rsidRDefault="00252774" w:rsidP="00252774">
      <w:pPr>
        <w:jc w:val="both"/>
      </w:pPr>
    </w:p>
    <w:p w:rsidR="00252774" w:rsidRDefault="00252774" w:rsidP="00252774"/>
    <w:p w:rsidR="001C2A55" w:rsidRPr="005D3561" w:rsidRDefault="001C2A55" w:rsidP="00252774">
      <w:pPr>
        <w:jc w:val="both"/>
        <w:rPr>
          <w:sz w:val="24"/>
          <w:szCs w:val="24"/>
        </w:rPr>
      </w:pPr>
    </w:p>
    <w:sectPr w:rsidR="001C2A55" w:rsidRPr="005D3561" w:rsidSect="00C731CB"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89" w:rsidRDefault="00A06A89">
      <w:r>
        <w:separator/>
      </w:r>
    </w:p>
  </w:endnote>
  <w:endnote w:type="continuationSeparator" w:id="0">
    <w:p w:rsidR="00A06A89" w:rsidRDefault="00A0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E1" w:rsidRDefault="003219E1" w:rsidP="008F33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19E1" w:rsidRDefault="003219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E1" w:rsidRDefault="003219E1" w:rsidP="008F33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0773">
      <w:rPr>
        <w:rStyle w:val="Oldalszm"/>
        <w:noProof/>
      </w:rPr>
      <w:t>12</w:t>
    </w:r>
    <w:r>
      <w:rPr>
        <w:rStyle w:val="Oldalszm"/>
      </w:rPr>
      <w:fldChar w:fldCharType="end"/>
    </w:r>
  </w:p>
  <w:p w:rsidR="003219E1" w:rsidRDefault="003219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89" w:rsidRDefault="00A06A89">
      <w:r>
        <w:separator/>
      </w:r>
    </w:p>
  </w:footnote>
  <w:footnote w:type="continuationSeparator" w:id="0">
    <w:p w:rsidR="00A06A89" w:rsidRDefault="00A0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BD0"/>
    <w:multiLevelType w:val="hybridMultilevel"/>
    <w:tmpl w:val="3E72289E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8E5573E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90055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0D4FC3"/>
    <w:multiLevelType w:val="hybridMultilevel"/>
    <w:tmpl w:val="68167D5C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DEC2B5F"/>
    <w:multiLevelType w:val="hybridMultilevel"/>
    <w:tmpl w:val="4F221B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A1313B"/>
    <w:multiLevelType w:val="hybridMultilevel"/>
    <w:tmpl w:val="9D343F58"/>
    <w:lvl w:ilvl="0" w:tplc="040E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C0D14"/>
    <w:multiLevelType w:val="hybridMultilevel"/>
    <w:tmpl w:val="EB7204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0235B"/>
    <w:multiLevelType w:val="hybridMultilevel"/>
    <w:tmpl w:val="9FC26F9E"/>
    <w:lvl w:ilvl="0" w:tplc="E1DC2E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4324"/>
    <w:multiLevelType w:val="hybridMultilevel"/>
    <w:tmpl w:val="2110A4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7DE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CD57793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7F0C30"/>
    <w:multiLevelType w:val="hybridMultilevel"/>
    <w:tmpl w:val="BA689858"/>
    <w:lvl w:ilvl="0" w:tplc="5388FBE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58949A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0264CD"/>
    <w:multiLevelType w:val="hybridMultilevel"/>
    <w:tmpl w:val="CC7E924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EE40EB"/>
    <w:multiLevelType w:val="singleLevel"/>
    <w:tmpl w:val="91B680DC"/>
    <w:lvl w:ilvl="0">
      <w:start w:val="1"/>
      <w:numFmt w:val="decimal"/>
      <w:lvlText w:val="%1."/>
      <w:legacy w:legacy="1" w:legacySpace="0" w:legacyIndent="283"/>
      <w:lvlJc w:val="left"/>
      <w:pPr>
        <w:ind w:left="2552" w:hanging="283"/>
      </w:pPr>
    </w:lvl>
  </w:abstractNum>
  <w:abstractNum w:abstractNumId="15">
    <w:nsid w:val="58E342C8"/>
    <w:multiLevelType w:val="multilevel"/>
    <w:tmpl w:val="0372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40A37"/>
    <w:multiLevelType w:val="multilevel"/>
    <w:tmpl w:val="01F8E5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7">
    <w:nsid w:val="63FD2BB9"/>
    <w:multiLevelType w:val="hybridMultilevel"/>
    <w:tmpl w:val="17183AB4"/>
    <w:lvl w:ilvl="0" w:tplc="5F3864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608F9"/>
    <w:multiLevelType w:val="hybridMultilevel"/>
    <w:tmpl w:val="BA5041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773237"/>
    <w:multiLevelType w:val="hybridMultilevel"/>
    <w:tmpl w:val="1CAC4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21495"/>
    <w:multiLevelType w:val="hybridMultilevel"/>
    <w:tmpl w:val="A3E62182"/>
    <w:lvl w:ilvl="0" w:tplc="DD48B9C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0CC1651"/>
    <w:multiLevelType w:val="hybridMultilevel"/>
    <w:tmpl w:val="91B41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EE31A3"/>
    <w:multiLevelType w:val="hybridMultilevel"/>
    <w:tmpl w:val="E2AED2AC"/>
    <w:lvl w:ilvl="0" w:tplc="681EA1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11425"/>
    <w:multiLevelType w:val="hybridMultilevel"/>
    <w:tmpl w:val="66E827A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7D9D564F"/>
    <w:multiLevelType w:val="hybridMultilevel"/>
    <w:tmpl w:val="ADE24B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8">
    <w:abstractNumId w:val="16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14"/>
    <w:lvlOverride w:ilvl="0">
      <w:startOverride w:val="1"/>
    </w:lvlOverride>
  </w:num>
  <w:num w:numId="1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2" w:hanging="283"/>
        </w:pPr>
      </w:lvl>
    </w:lvlOverride>
  </w:num>
  <w:num w:numId="16">
    <w:abstractNumId w:val="0"/>
  </w:num>
  <w:num w:numId="17">
    <w:abstractNumId w:val="13"/>
  </w:num>
  <w:num w:numId="18">
    <w:abstractNumId w:val="3"/>
  </w:num>
  <w:num w:numId="19">
    <w:abstractNumId w:val="5"/>
  </w:num>
  <w:num w:numId="20">
    <w:abstractNumId w:val="2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8"/>
  </w:num>
  <w:num w:numId="25">
    <w:abstractNumId w:val="4"/>
  </w:num>
  <w:num w:numId="26">
    <w:abstractNumId w:val="15"/>
  </w:num>
  <w:num w:numId="27">
    <w:abstractNumId w:val="21"/>
  </w:num>
  <w:num w:numId="28">
    <w:abstractNumId w:val="24"/>
  </w:num>
  <w:num w:numId="29">
    <w:abstractNumId w:val="6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2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DD"/>
    <w:rsid w:val="000043E5"/>
    <w:rsid w:val="00020F75"/>
    <w:rsid w:val="00030570"/>
    <w:rsid w:val="00035FEC"/>
    <w:rsid w:val="00037F91"/>
    <w:rsid w:val="00040D02"/>
    <w:rsid w:val="00040F5B"/>
    <w:rsid w:val="000415B0"/>
    <w:rsid w:val="0004638A"/>
    <w:rsid w:val="00051FF9"/>
    <w:rsid w:val="00054F1B"/>
    <w:rsid w:val="000668DE"/>
    <w:rsid w:val="00067B46"/>
    <w:rsid w:val="00070C91"/>
    <w:rsid w:val="000743A6"/>
    <w:rsid w:val="000774F5"/>
    <w:rsid w:val="00084912"/>
    <w:rsid w:val="000A42CC"/>
    <w:rsid w:val="000A7A56"/>
    <w:rsid w:val="000D7AD5"/>
    <w:rsid w:val="000E0719"/>
    <w:rsid w:val="000E1A6C"/>
    <w:rsid w:val="000F3789"/>
    <w:rsid w:val="000F631C"/>
    <w:rsid w:val="00100771"/>
    <w:rsid w:val="00101E46"/>
    <w:rsid w:val="00103930"/>
    <w:rsid w:val="00106302"/>
    <w:rsid w:val="001114D2"/>
    <w:rsid w:val="00113304"/>
    <w:rsid w:val="00133A4F"/>
    <w:rsid w:val="00146524"/>
    <w:rsid w:val="00154E91"/>
    <w:rsid w:val="001579BC"/>
    <w:rsid w:val="00163926"/>
    <w:rsid w:val="00163AAE"/>
    <w:rsid w:val="00164D97"/>
    <w:rsid w:val="00175BE0"/>
    <w:rsid w:val="001809EF"/>
    <w:rsid w:val="00180D40"/>
    <w:rsid w:val="0018170E"/>
    <w:rsid w:val="00182B4F"/>
    <w:rsid w:val="00183E97"/>
    <w:rsid w:val="001914EE"/>
    <w:rsid w:val="001A0DCD"/>
    <w:rsid w:val="001A570C"/>
    <w:rsid w:val="001A5CC0"/>
    <w:rsid w:val="001B14DE"/>
    <w:rsid w:val="001B5CF3"/>
    <w:rsid w:val="001C1A51"/>
    <w:rsid w:val="001C2A55"/>
    <w:rsid w:val="001D0773"/>
    <w:rsid w:val="001D19E3"/>
    <w:rsid w:val="001D3634"/>
    <w:rsid w:val="001D7EEE"/>
    <w:rsid w:val="001E2C38"/>
    <w:rsid w:val="001E625E"/>
    <w:rsid w:val="001F062E"/>
    <w:rsid w:val="00202ACA"/>
    <w:rsid w:val="00205FFF"/>
    <w:rsid w:val="00206BFC"/>
    <w:rsid w:val="00224C10"/>
    <w:rsid w:val="00227D9C"/>
    <w:rsid w:val="00227FEC"/>
    <w:rsid w:val="0023108F"/>
    <w:rsid w:val="0023118C"/>
    <w:rsid w:val="00237435"/>
    <w:rsid w:val="002401E4"/>
    <w:rsid w:val="00243D16"/>
    <w:rsid w:val="00252774"/>
    <w:rsid w:val="0025472E"/>
    <w:rsid w:val="00260A56"/>
    <w:rsid w:val="00274737"/>
    <w:rsid w:val="002807A8"/>
    <w:rsid w:val="00280B04"/>
    <w:rsid w:val="00287384"/>
    <w:rsid w:val="00287B5A"/>
    <w:rsid w:val="00290C66"/>
    <w:rsid w:val="002931F2"/>
    <w:rsid w:val="00294C91"/>
    <w:rsid w:val="002A06DF"/>
    <w:rsid w:val="002A3E65"/>
    <w:rsid w:val="002B1733"/>
    <w:rsid w:val="002B3761"/>
    <w:rsid w:val="002B5039"/>
    <w:rsid w:val="002B6EFC"/>
    <w:rsid w:val="002C1C08"/>
    <w:rsid w:val="002C3267"/>
    <w:rsid w:val="002D1480"/>
    <w:rsid w:val="003011F0"/>
    <w:rsid w:val="00305777"/>
    <w:rsid w:val="00307D6A"/>
    <w:rsid w:val="00316FDF"/>
    <w:rsid w:val="003219E1"/>
    <w:rsid w:val="00324066"/>
    <w:rsid w:val="003279B6"/>
    <w:rsid w:val="0033673D"/>
    <w:rsid w:val="00337AAF"/>
    <w:rsid w:val="00344828"/>
    <w:rsid w:val="00365224"/>
    <w:rsid w:val="003707C5"/>
    <w:rsid w:val="00372257"/>
    <w:rsid w:val="00373698"/>
    <w:rsid w:val="00375FF8"/>
    <w:rsid w:val="00376EB4"/>
    <w:rsid w:val="00380AE6"/>
    <w:rsid w:val="003874F7"/>
    <w:rsid w:val="00396B65"/>
    <w:rsid w:val="003C2296"/>
    <w:rsid w:val="003C28B1"/>
    <w:rsid w:val="003C5BA1"/>
    <w:rsid w:val="003C5E49"/>
    <w:rsid w:val="003C5FEC"/>
    <w:rsid w:val="003C619E"/>
    <w:rsid w:val="003E1D3C"/>
    <w:rsid w:val="003E70FD"/>
    <w:rsid w:val="003F15AC"/>
    <w:rsid w:val="00401E0A"/>
    <w:rsid w:val="00423E01"/>
    <w:rsid w:val="00432D02"/>
    <w:rsid w:val="004409CC"/>
    <w:rsid w:val="00444EE8"/>
    <w:rsid w:val="00445C54"/>
    <w:rsid w:val="00445D4E"/>
    <w:rsid w:val="00447554"/>
    <w:rsid w:val="00453359"/>
    <w:rsid w:val="00456F14"/>
    <w:rsid w:val="0045728D"/>
    <w:rsid w:val="004653CB"/>
    <w:rsid w:val="004829C1"/>
    <w:rsid w:val="004844CE"/>
    <w:rsid w:val="00490AF3"/>
    <w:rsid w:val="00495A33"/>
    <w:rsid w:val="004A0147"/>
    <w:rsid w:val="004A2599"/>
    <w:rsid w:val="004A5B63"/>
    <w:rsid w:val="004B44A7"/>
    <w:rsid w:val="004C1690"/>
    <w:rsid w:val="004C4394"/>
    <w:rsid w:val="004C48B0"/>
    <w:rsid w:val="004C5108"/>
    <w:rsid w:val="004C6EE9"/>
    <w:rsid w:val="004C6F02"/>
    <w:rsid w:val="004D19AC"/>
    <w:rsid w:val="004D2EF5"/>
    <w:rsid w:val="004D3DAA"/>
    <w:rsid w:val="004D617B"/>
    <w:rsid w:val="004E3EEF"/>
    <w:rsid w:val="004E5919"/>
    <w:rsid w:val="004F02BB"/>
    <w:rsid w:val="004F6840"/>
    <w:rsid w:val="005069BA"/>
    <w:rsid w:val="00515C74"/>
    <w:rsid w:val="005173C8"/>
    <w:rsid w:val="0052164E"/>
    <w:rsid w:val="00522867"/>
    <w:rsid w:val="00526E80"/>
    <w:rsid w:val="0053109A"/>
    <w:rsid w:val="0053730D"/>
    <w:rsid w:val="00544C41"/>
    <w:rsid w:val="005466C4"/>
    <w:rsid w:val="00551D75"/>
    <w:rsid w:val="00553408"/>
    <w:rsid w:val="00553BCB"/>
    <w:rsid w:val="005552D4"/>
    <w:rsid w:val="00556325"/>
    <w:rsid w:val="00556877"/>
    <w:rsid w:val="005610BF"/>
    <w:rsid w:val="00563672"/>
    <w:rsid w:val="005650C9"/>
    <w:rsid w:val="00567408"/>
    <w:rsid w:val="00573128"/>
    <w:rsid w:val="00573B0C"/>
    <w:rsid w:val="00574C69"/>
    <w:rsid w:val="005759B9"/>
    <w:rsid w:val="005774F0"/>
    <w:rsid w:val="00580874"/>
    <w:rsid w:val="005831D6"/>
    <w:rsid w:val="0058385B"/>
    <w:rsid w:val="00584D81"/>
    <w:rsid w:val="00590A92"/>
    <w:rsid w:val="00594EF0"/>
    <w:rsid w:val="005A18A5"/>
    <w:rsid w:val="005A676D"/>
    <w:rsid w:val="005B730B"/>
    <w:rsid w:val="005C1D93"/>
    <w:rsid w:val="005C4F3C"/>
    <w:rsid w:val="005C6914"/>
    <w:rsid w:val="005D0BA7"/>
    <w:rsid w:val="005D1E5B"/>
    <w:rsid w:val="005D272B"/>
    <w:rsid w:val="005D3561"/>
    <w:rsid w:val="005D678F"/>
    <w:rsid w:val="005D7C32"/>
    <w:rsid w:val="005E17D3"/>
    <w:rsid w:val="005F094E"/>
    <w:rsid w:val="005F14BE"/>
    <w:rsid w:val="00616EB7"/>
    <w:rsid w:val="00632455"/>
    <w:rsid w:val="0063741B"/>
    <w:rsid w:val="00643C48"/>
    <w:rsid w:val="00645735"/>
    <w:rsid w:val="006560F9"/>
    <w:rsid w:val="00656B90"/>
    <w:rsid w:val="00662B33"/>
    <w:rsid w:val="00663520"/>
    <w:rsid w:val="00664912"/>
    <w:rsid w:val="006676C6"/>
    <w:rsid w:val="006679B4"/>
    <w:rsid w:val="006739C3"/>
    <w:rsid w:val="00692C18"/>
    <w:rsid w:val="00694A17"/>
    <w:rsid w:val="00695111"/>
    <w:rsid w:val="006A7519"/>
    <w:rsid w:val="006B7F17"/>
    <w:rsid w:val="006C17BD"/>
    <w:rsid w:val="006C26D4"/>
    <w:rsid w:val="006C27FF"/>
    <w:rsid w:val="006D2F40"/>
    <w:rsid w:val="006D767B"/>
    <w:rsid w:val="006E10DA"/>
    <w:rsid w:val="006E43AC"/>
    <w:rsid w:val="006F09EA"/>
    <w:rsid w:val="006F2454"/>
    <w:rsid w:val="006F69B1"/>
    <w:rsid w:val="007066B3"/>
    <w:rsid w:val="00724C87"/>
    <w:rsid w:val="00733847"/>
    <w:rsid w:val="00740D1D"/>
    <w:rsid w:val="00756187"/>
    <w:rsid w:val="00761C16"/>
    <w:rsid w:val="00767C94"/>
    <w:rsid w:val="00773833"/>
    <w:rsid w:val="00790962"/>
    <w:rsid w:val="0079320A"/>
    <w:rsid w:val="007936F5"/>
    <w:rsid w:val="007978EB"/>
    <w:rsid w:val="007A5E44"/>
    <w:rsid w:val="007B5895"/>
    <w:rsid w:val="007C1BA5"/>
    <w:rsid w:val="007C268D"/>
    <w:rsid w:val="007C5A7F"/>
    <w:rsid w:val="007D7CA5"/>
    <w:rsid w:val="007E0329"/>
    <w:rsid w:val="007E4178"/>
    <w:rsid w:val="007E48BD"/>
    <w:rsid w:val="007E5BD5"/>
    <w:rsid w:val="007F3EC3"/>
    <w:rsid w:val="007F6C51"/>
    <w:rsid w:val="0080439B"/>
    <w:rsid w:val="00806462"/>
    <w:rsid w:val="0085233E"/>
    <w:rsid w:val="00856DF6"/>
    <w:rsid w:val="0085750A"/>
    <w:rsid w:val="00880190"/>
    <w:rsid w:val="00881A0E"/>
    <w:rsid w:val="0088487F"/>
    <w:rsid w:val="00887EF0"/>
    <w:rsid w:val="008911A0"/>
    <w:rsid w:val="00892903"/>
    <w:rsid w:val="008943B3"/>
    <w:rsid w:val="008978B9"/>
    <w:rsid w:val="008A0317"/>
    <w:rsid w:val="008A16EC"/>
    <w:rsid w:val="008B03F1"/>
    <w:rsid w:val="008B2C97"/>
    <w:rsid w:val="008B3F9D"/>
    <w:rsid w:val="008B7528"/>
    <w:rsid w:val="008C1002"/>
    <w:rsid w:val="008C46CB"/>
    <w:rsid w:val="008C5792"/>
    <w:rsid w:val="008D786D"/>
    <w:rsid w:val="008E37F8"/>
    <w:rsid w:val="008F33E9"/>
    <w:rsid w:val="008F3719"/>
    <w:rsid w:val="009004F4"/>
    <w:rsid w:val="00911908"/>
    <w:rsid w:val="00914655"/>
    <w:rsid w:val="00915A65"/>
    <w:rsid w:val="00917466"/>
    <w:rsid w:val="0091746B"/>
    <w:rsid w:val="00921DE6"/>
    <w:rsid w:val="0094296B"/>
    <w:rsid w:val="00943B95"/>
    <w:rsid w:val="00943B98"/>
    <w:rsid w:val="00944A96"/>
    <w:rsid w:val="00945AE8"/>
    <w:rsid w:val="009516FC"/>
    <w:rsid w:val="00951E20"/>
    <w:rsid w:val="0096322F"/>
    <w:rsid w:val="00971FFB"/>
    <w:rsid w:val="00975897"/>
    <w:rsid w:val="00975C63"/>
    <w:rsid w:val="009772A1"/>
    <w:rsid w:val="00980274"/>
    <w:rsid w:val="00982296"/>
    <w:rsid w:val="009835D8"/>
    <w:rsid w:val="00983B88"/>
    <w:rsid w:val="009A0E74"/>
    <w:rsid w:val="009A45B4"/>
    <w:rsid w:val="009A75B7"/>
    <w:rsid w:val="009B22EC"/>
    <w:rsid w:val="009C7514"/>
    <w:rsid w:val="009D6A04"/>
    <w:rsid w:val="009E0445"/>
    <w:rsid w:val="009F217B"/>
    <w:rsid w:val="009F5BD9"/>
    <w:rsid w:val="00A06A89"/>
    <w:rsid w:val="00A07A5D"/>
    <w:rsid w:val="00A11A4B"/>
    <w:rsid w:val="00A12183"/>
    <w:rsid w:val="00A136D4"/>
    <w:rsid w:val="00A20B77"/>
    <w:rsid w:val="00A25CB6"/>
    <w:rsid w:val="00A36A2B"/>
    <w:rsid w:val="00A36F3C"/>
    <w:rsid w:val="00A418AD"/>
    <w:rsid w:val="00A41A6A"/>
    <w:rsid w:val="00A45156"/>
    <w:rsid w:val="00A53797"/>
    <w:rsid w:val="00A5643C"/>
    <w:rsid w:val="00A721C0"/>
    <w:rsid w:val="00A722CF"/>
    <w:rsid w:val="00A7296F"/>
    <w:rsid w:val="00A74029"/>
    <w:rsid w:val="00A81656"/>
    <w:rsid w:val="00A8627B"/>
    <w:rsid w:val="00A91F64"/>
    <w:rsid w:val="00A94D66"/>
    <w:rsid w:val="00AA0CD1"/>
    <w:rsid w:val="00AA11BB"/>
    <w:rsid w:val="00AA2F12"/>
    <w:rsid w:val="00AA6D53"/>
    <w:rsid w:val="00AB0090"/>
    <w:rsid w:val="00AB0111"/>
    <w:rsid w:val="00AB64AA"/>
    <w:rsid w:val="00AC43A4"/>
    <w:rsid w:val="00AD30FF"/>
    <w:rsid w:val="00AD5A81"/>
    <w:rsid w:val="00AD6C80"/>
    <w:rsid w:val="00AE77CA"/>
    <w:rsid w:val="00B04AE8"/>
    <w:rsid w:val="00B17505"/>
    <w:rsid w:val="00B22B70"/>
    <w:rsid w:val="00B279B9"/>
    <w:rsid w:val="00B31ECD"/>
    <w:rsid w:val="00B3697D"/>
    <w:rsid w:val="00B42F5A"/>
    <w:rsid w:val="00B44138"/>
    <w:rsid w:val="00B72C89"/>
    <w:rsid w:val="00B7723E"/>
    <w:rsid w:val="00B81757"/>
    <w:rsid w:val="00B83627"/>
    <w:rsid w:val="00B859B1"/>
    <w:rsid w:val="00B8708E"/>
    <w:rsid w:val="00B87C4D"/>
    <w:rsid w:val="00B92D89"/>
    <w:rsid w:val="00B935F9"/>
    <w:rsid w:val="00BA2398"/>
    <w:rsid w:val="00BA5A1E"/>
    <w:rsid w:val="00BB0743"/>
    <w:rsid w:val="00BB47FC"/>
    <w:rsid w:val="00BC0A4B"/>
    <w:rsid w:val="00BD2DCA"/>
    <w:rsid w:val="00BD6315"/>
    <w:rsid w:val="00BE285A"/>
    <w:rsid w:val="00BE6956"/>
    <w:rsid w:val="00BE7632"/>
    <w:rsid w:val="00BF1753"/>
    <w:rsid w:val="00BF55DF"/>
    <w:rsid w:val="00BF5FF0"/>
    <w:rsid w:val="00BF7409"/>
    <w:rsid w:val="00C031A5"/>
    <w:rsid w:val="00C04835"/>
    <w:rsid w:val="00C050E1"/>
    <w:rsid w:val="00C10B51"/>
    <w:rsid w:val="00C21BEF"/>
    <w:rsid w:val="00C246C1"/>
    <w:rsid w:val="00C46E84"/>
    <w:rsid w:val="00C517BD"/>
    <w:rsid w:val="00C54C4A"/>
    <w:rsid w:val="00C62CF5"/>
    <w:rsid w:val="00C6448B"/>
    <w:rsid w:val="00C71442"/>
    <w:rsid w:val="00C720CE"/>
    <w:rsid w:val="00C731CB"/>
    <w:rsid w:val="00C811E8"/>
    <w:rsid w:val="00C82BEF"/>
    <w:rsid w:val="00C919A8"/>
    <w:rsid w:val="00C93937"/>
    <w:rsid w:val="00C96AB5"/>
    <w:rsid w:val="00CA10C4"/>
    <w:rsid w:val="00CA1EDE"/>
    <w:rsid w:val="00CA2A4C"/>
    <w:rsid w:val="00CA2CAA"/>
    <w:rsid w:val="00CA3204"/>
    <w:rsid w:val="00CA58CE"/>
    <w:rsid w:val="00CA6ECB"/>
    <w:rsid w:val="00CA6ED2"/>
    <w:rsid w:val="00CB6379"/>
    <w:rsid w:val="00CC13D1"/>
    <w:rsid w:val="00CC2229"/>
    <w:rsid w:val="00CC27CD"/>
    <w:rsid w:val="00CC2971"/>
    <w:rsid w:val="00CC40FE"/>
    <w:rsid w:val="00CD16DC"/>
    <w:rsid w:val="00CD433A"/>
    <w:rsid w:val="00CD73C0"/>
    <w:rsid w:val="00CE3764"/>
    <w:rsid w:val="00CF1DE1"/>
    <w:rsid w:val="00D006DB"/>
    <w:rsid w:val="00D14E1A"/>
    <w:rsid w:val="00D15349"/>
    <w:rsid w:val="00D432A2"/>
    <w:rsid w:val="00D46415"/>
    <w:rsid w:val="00D46987"/>
    <w:rsid w:val="00D47F17"/>
    <w:rsid w:val="00D52A4E"/>
    <w:rsid w:val="00D556F3"/>
    <w:rsid w:val="00D55DDA"/>
    <w:rsid w:val="00D609CB"/>
    <w:rsid w:val="00D60D9E"/>
    <w:rsid w:val="00D623A1"/>
    <w:rsid w:val="00D64F1A"/>
    <w:rsid w:val="00D66DE3"/>
    <w:rsid w:val="00D731ED"/>
    <w:rsid w:val="00D756AA"/>
    <w:rsid w:val="00D76653"/>
    <w:rsid w:val="00D773BE"/>
    <w:rsid w:val="00D86461"/>
    <w:rsid w:val="00D9588C"/>
    <w:rsid w:val="00D969A0"/>
    <w:rsid w:val="00DA00DA"/>
    <w:rsid w:val="00DA17D4"/>
    <w:rsid w:val="00DA3581"/>
    <w:rsid w:val="00DA3897"/>
    <w:rsid w:val="00DA534B"/>
    <w:rsid w:val="00DB7DB3"/>
    <w:rsid w:val="00DD5A07"/>
    <w:rsid w:val="00DD7718"/>
    <w:rsid w:val="00DF42FE"/>
    <w:rsid w:val="00DF4DA9"/>
    <w:rsid w:val="00E0299A"/>
    <w:rsid w:val="00E067DD"/>
    <w:rsid w:val="00E210B9"/>
    <w:rsid w:val="00E24979"/>
    <w:rsid w:val="00E35A08"/>
    <w:rsid w:val="00E50FDE"/>
    <w:rsid w:val="00E53BF5"/>
    <w:rsid w:val="00E61DF4"/>
    <w:rsid w:val="00E6390B"/>
    <w:rsid w:val="00E649BC"/>
    <w:rsid w:val="00E7197E"/>
    <w:rsid w:val="00E74C84"/>
    <w:rsid w:val="00E87FD5"/>
    <w:rsid w:val="00E94D6B"/>
    <w:rsid w:val="00EA16D2"/>
    <w:rsid w:val="00EA35CA"/>
    <w:rsid w:val="00EB33AB"/>
    <w:rsid w:val="00EB4667"/>
    <w:rsid w:val="00EB63B3"/>
    <w:rsid w:val="00EB7439"/>
    <w:rsid w:val="00EC18A7"/>
    <w:rsid w:val="00EC6891"/>
    <w:rsid w:val="00EC70AA"/>
    <w:rsid w:val="00ED1BA7"/>
    <w:rsid w:val="00ED5D54"/>
    <w:rsid w:val="00EE0886"/>
    <w:rsid w:val="00EE1747"/>
    <w:rsid w:val="00EF50E6"/>
    <w:rsid w:val="00EF7F7A"/>
    <w:rsid w:val="00F13D34"/>
    <w:rsid w:val="00F21A14"/>
    <w:rsid w:val="00F34C45"/>
    <w:rsid w:val="00F34ECF"/>
    <w:rsid w:val="00F3679C"/>
    <w:rsid w:val="00F36902"/>
    <w:rsid w:val="00F40EB7"/>
    <w:rsid w:val="00F4433F"/>
    <w:rsid w:val="00F51619"/>
    <w:rsid w:val="00F51D21"/>
    <w:rsid w:val="00F52833"/>
    <w:rsid w:val="00F528D1"/>
    <w:rsid w:val="00F60188"/>
    <w:rsid w:val="00F86C6C"/>
    <w:rsid w:val="00F87310"/>
    <w:rsid w:val="00F92EE7"/>
    <w:rsid w:val="00F95A1F"/>
    <w:rsid w:val="00F96931"/>
    <w:rsid w:val="00F97E04"/>
    <w:rsid w:val="00FA2EF0"/>
    <w:rsid w:val="00FA3CB5"/>
    <w:rsid w:val="00FB0CE9"/>
    <w:rsid w:val="00FB1BF7"/>
    <w:rsid w:val="00FB3120"/>
    <w:rsid w:val="00FC0E99"/>
    <w:rsid w:val="00FD1D0E"/>
    <w:rsid w:val="00FD2237"/>
    <w:rsid w:val="00FD5671"/>
    <w:rsid w:val="00FE51B3"/>
    <w:rsid w:val="00FE5959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534B"/>
  </w:style>
  <w:style w:type="paragraph" w:styleId="Cmsor1">
    <w:name w:val="heading 1"/>
    <w:basedOn w:val="Norml"/>
    <w:next w:val="Norml"/>
    <w:link w:val="Cmsor1Char"/>
    <w:qFormat/>
    <w:rsid w:val="00DA534B"/>
    <w:pPr>
      <w:keepNext/>
      <w:ind w:firstLine="284"/>
      <w:jc w:val="center"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DA534B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DA534B"/>
    <w:pPr>
      <w:keepNext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DA534B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DA534B"/>
    <w:pPr>
      <w:keepNext/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DA534B"/>
    <w:pPr>
      <w:keepNext/>
      <w:jc w:val="center"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rsid w:val="00DA534B"/>
    <w:pPr>
      <w:keepNext/>
      <w:jc w:val="both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DA534B"/>
    <w:pPr>
      <w:keepNext/>
      <w:jc w:val="center"/>
      <w:outlineLvl w:val="7"/>
    </w:pPr>
    <w:rPr>
      <w:b/>
      <w:i/>
      <w:sz w:val="40"/>
      <w:u w:val="single"/>
    </w:rPr>
  </w:style>
  <w:style w:type="paragraph" w:styleId="Cmsor9">
    <w:name w:val="heading 9"/>
    <w:basedOn w:val="Norml"/>
    <w:next w:val="Norml"/>
    <w:qFormat/>
    <w:rsid w:val="00DA53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DA534B"/>
  </w:style>
  <w:style w:type="paragraph" w:styleId="lfej">
    <w:name w:val="header"/>
    <w:basedOn w:val="Norml"/>
    <w:rsid w:val="00DA534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DA534B"/>
    <w:pPr>
      <w:jc w:val="both"/>
    </w:pPr>
    <w:rPr>
      <w:sz w:val="24"/>
    </w:rPr>
  </w:style>
  <w:style w:type="paragraph" w:styleId="Szvegtrzs2">
    <w:name w:val="Body Text 2"/>
    <w:basedOn w:val="Norml"/>
    <w:link w:val="Szvegtrzs2Char"/>
    <w:rsid w:val="00DA534B"/>
    <w:rPr>
      <w:sz w:val="24"/>
    </w:rPr>
  </w:style>
  <w:style w:type="paragraph" w:styleId="Szvegtrzsbehzssal">
    <w:name w:val="Body Text Indent"/>
    <w:basedOn w:val="Norml"/>
    <w:rsid w:val="00DA534B"/>
    <w:pPr>
      <w:spacing w:after="120"/>
      <w:ind w:left="283"/>
    </w:pPr>
  </w:style>
  <w:style w:type="paragraph" w:styleId="llb">
    <w:name w:val="footer"/>
    <w:basedOn w:val="Norml"/>
    <w:rsid w:val="005D1E5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D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next w:val="Trgymutat2"/>
    <w:rsid w:val="001A570C"/>
    <w:pPr>
      <w:tabs>
        <w:tab w:val="left" w:pos="851"/>
        <w:tab w:val="right" w:pos="9072"/>
      </w:tabs>
      <w:jc w:val="both"/>
    </w:pPr>
    <w:rPr>
      <w:b/>
      <w:sz w:val="24"/>
    </w:rPr>
  </w:style>
  <w:style w:type="paragraph" w:customStyle="1" w:styleId="Szvegtrzs21">
    <w:name w:val="Szövegtörzs 21"/>
    <w:basedOn w:val="Norml"/>
    <w:rsid w:val="001A570C"/>
    <w:rPr>
      <w:sz w:val="24"/>
    </w:rPr>
  </w:style>
  <w:style w:type="paragraph" w:styleId="Trgymutat2">
    <w:name w:val="index 2"/>
    <w:basedOn w:val="Norml"/>
    <w:next w:val="Norml"/>
    <w:autoRedefine/>
    <w:semiHidden/>
    <w:rsid w:val="001A570C"/>
    <w:pPr>
      <w:ind w:left="400" w:hanging="200"/>
    </w:pPr>
  </w:style>
  <w:style w:type="paragraph" w:styleId="Szvegtrzs3">
    <w:name w:val="Body Text 3"/>
    <w:basedOn w:val="Norml"/>
    <w:link w:val="Szvegtrzs3Char"/>
    <w:rsid w:val="0079320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9320A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79320A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9320A"/>
    <w:rPr>
      <w:sz w:val="24"/>
    </w:rPr>
  </w:style>
  <w:style w:type="paragraph" w:styleId="Buborkszveg">
    <w:name w:val="Balloon Text"/>
    <w:basedOn w:val="Norml"/>
    <w:link w:val="BuborkszvegChar"/>
    <w:rsid w:val="006F24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F245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CD16DC"/>
    <w:rPr>
      <w:b/>
      <w:sz w:val="24"/>
      <w:u w:val="single"/>
    </w:rPr>
  </w:style>
  <w:style w:type="character" w:customStyle="1" w:styleId="Szvegtrzs2Char">
    <w:name w:val="Szövegtörzs 2 Char"/>
    <w:link w:val="Szvegtrzs2"/>
    <w:rsid w:val="00CD16DC"/>
    <w:rPr>
      <w:sz w:val="24"/>
    </w:rPr>
  </w:style>
  <w:style w:type="paragraph" w:customStyle="1" w:styleId="Default">
    <w:name w:val="Default"/>
    <w:rsid w:val="00CD16D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Cmsor2Char">
    <w:name w:val="Címsor 2 Char"/>
    <w:link w:val="Cmsor2"/>
    <w:rsid w:val="00CD16DC"/>
    <w:rPr>
      <w:sz w:val="24"/>
    </w:rPr>
  </w:style>
  <w:style w:type="character" w:customStyle="1" w:styleId="Cmsor5Char">
    <w:name w:val="Címsor 5 Char"/>
    <w:link w:val="Cmsor5"/>
    <w:rsid w:val="00CD16DC"/>
    <w:rPr>
      <w:b/>
      <w:sz w:val="28"/>
    </w:rPr>
  </w:style>
  <w:style w:type="paragraph" w:styleId="Listaszerbekezds">
    <w:name w:val="List Paragraph"/>
    <w:basedOn w:val="Norml"/>
    <w:uiPriority w:val="34"/>
    <w:qFormat/>
    <w:rsid w:val="00F34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3110</Words>
  <Characters>21461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KIVITELI  TERVDOKUMENTÁCIÓ</vt:lpstr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KIVITELI  TERVDOKUMENTÁCIÓ</dc:title>
  <dc:creator>xz</dc:creator>
  <cp:lastModifiedBy>User</cp:lastModifiedBy>
  <cp:revision>27</cp:revision>
  <cp:lastPrinted>2015-08-12T03:48:00Z</cp:lastPrinted>
  <dcterms:created xsi:type="dcterms:W3CDTF">2015-08-12T03:47:00Z</dcterms:created>
  <dcterms:modified xsi:type="dcterms:W3CDTF">2017-10-12T16:22:00Z</dcterms:modified>
</cp:coreProperties>
</file>